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691" w:rsidRDefault="00706A22" w:rsidP="00257476">
      <w:pPr>
        <w:widowControl/>
        <w:spacing w:before="0"/>
        <w:ind w:left="308"/>
        <w:jc w:val="center"/>
        <w:outlineLvl w:val="2"/>
        <w:rPr>
          <w:b/>
        </w:rPr>
      </w:pPr>
      <w:r>
        <w:rPr>
          <w:b/>
        </w:rPr>
        <w:t>Statement</w:t>
      </w:r>
      <w:r>
        <w:rPr>
          <w:rStyle w:val="ae"/>
          <w:b/>
        </w:rPr>
        <w:footnoteReference w:id="1"/>
      </w:r>
      <w:r>
        <w:rPr>
          <w:b/>
        </w:rPr>
        <w:t xml:space="preserve"> of a significant fact</w:t>
      </w:r>
    </w:p>
    <w:p w:rsidR="00280BA9" w:rsidRPr="00A522A5" w:rsidRDefault="00706A22" w:rsidP="00A94742">
      <w:pPr>
        <w:widowControl/>
        <w:spacing w:before="0" w:after="40"/>
        <w:ind w:left="306"/>
        <w:jc w:val="center"/>
        <w:outlineLvl w:val="2"/>
        <w:rPr>
          <w:b/>
        </w:rPr>
      </w:pPr>
      <w:proofErr w:type="gramStart"/>
      <w:r>
        <w:rPr>
          <w:b/>
        </w:rPr>
        <w:t>on</w:t>
      </w:r>
      <w:proofErr w:type="gramEnd"/>
      <w:r>
        <w:rPr>
          <w:b/>
        </w:rPr>
        <w:t xml:space="preserve"> income paid on the issuer’s equity securities</w:t>
      </w:r>
    </w:p>
    <w:tbl>
      <w:tblPr>
        <w:tblW w:w="10695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7"/>
        <w:gridCol w:w="5368"/>
      </w:tblGrid>
      <w:tr w:rsidR="00F73378" w:rsidTr="005D2F37">
        <w:trPr>
          <w:trHeight w:val="170"/>
        </w:trPr>
        <w:tc>
          <w:tcPr>
            <w:tcW w:w="10695" w:type="dxa"/>
            <w:gridSpan w:val="2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8A37EA">
            <w:pPr>
              <w:spacing w:before="20"/>
              <w:ind w:left="0"/>
              <w:jc w:val="center"/>
              <w:rPr>
                <w:rStyle w:val="SUBST"/>
                <w:b w:val="0"/>
                <w:bCs/>
                <w:i w:val="0"/>
                <w:iCs/>
              </w:rPr>
            </w:pPr>
            <w:r>
              <w:rPr>
                <w:rStyle w:val="SUBST"/>
                <w:b w:val="0"/>
                <w:bCs/>
                <w:i w:val="0"/>
                <w:iCs/>
              </w:rPr>
              <w:t>1. General information</w:t>
            </w:r>
          </w:p>
        </w:tc>
      </w:tr>
      <w:tr w:rsidR="00F73378" w:rsidTr="005D2F37">
        <w:trPr>
          <w:trHeight w:val="170"/>
        </w:trPr>
        <w:tc>
          <w:tcPr>
            <w:tcW w:w="5327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  <w:b w:val="0"/>
                <w:bCs/>
                <w:i w:val="0"/>
                <w:iCs/>
              </w:rPr>
            </w:pPr>
            <w:r>
              <w:rPr>
                <w:rStyle w:val="SUBST"/>
                <w:b w:val="0"/>
                <w:bCs/>
                <w:i w:val="0"/>
                <w:iCs/>
              </w:rPr>
              <w:t>1.1.</w:t>
            </w:r>
            <w:r>
              <w:rPr>
                <w:rStyle w:val="SUBST"/>
                <w:b w:val="0"/>
                <w:bCs/>
              </w:rPr>
              <w:t xml:space="preserve"> </w:t>
            </w:r>
            <w:r>
              <w:rPr>
                <w:rStyle w:val="SUBST"/>
                <w:b w:val="0"/>
                <w:bCs/>
                <w:i w:val="0"/>
                <w:iCs/>
              </w:rPr>
              <w:t>The issuer’s full corporate name</w:t>
            </w:r>
          </w:p>
        </w:tc>
        <w:tc>
          <w:tcPr>
            <w:tcW w:w="5368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  <w:b w:val="0"/>
                <w:bCs/>
                <w:i w:val="0"/>
                <w:iCs/>
              </w:rPr>
            </w:pPr>
            <w:r>
              <w:rPr>
                <w:rStyle w:val="SUBST"/>
              </w:rPr>
              <w:t>“</w:t>
            </w:r>
            <w:proofErr w:type="spellStart"/>
            <w:r>
              <w:rPr>
                <w:rStyle w:val="SUBST"/>
              </w:rPr>
              <w:t>Surgutneftegas</w:t>
            </w:r>
            <w:proofErr w:type="spellEnd"/>
            <w:r>
              <w:rPr>
                <w:rStyle w:val="SUBST"/>
              </w:rPr>
              <w:t>” Public Joint Stock Company</w:t>
            </w:r>
          </w:p>
        </w:tc>
      </w:tr>
      <w:tr w:rsidR="00F73378" w:rsidTr="005D2F37">
        <w:trPr>
          <w:trHeight w:val="170"/>
        </w:trPr>
        <w:tc>
          <w:tcPr>
            <w:tcW w:w="5327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</w:pPr>
            <w:r>
              <w:t>1.2. The issuer’s abbreviated corporate name</w:t>
            </w:r>
          </w:p>
        </w:tc>
        <w:tc>
          <w:tcPr>
            <w:tcW w:w="5368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</w:rPr>
            </w:pPr>
            <w:r>
              <w:rPr>
                <w:rStyle w:val="SUBST"/>
              </w:rPr>
              <w:t>“</w:t>
            </w:r>
            <w:proofErr w:type="spellStart"/>
            <w:r>
              <w:rPr>
                <w:rStyle w:val="SUBST"/>
              </w:rPr>
              <w:t>Surgutneftegas</w:t>
            </w:r>
            <w:proofErr w:type="spellEnd"/>
            <w:r>
              <w:rPr>
                <w:rStyle w:val="SUBST"/>
              </w:rPr>
              <w:t>” PJSC</w:t>
            </w:r>
          </w:p>
        </w:tc>
      </w:tr>
      <w:tr w:rsidR="00F73378" w:rsidTr="005D2F37">
        <w:trPr>
          <w:trHeight w:val="170"/>
        </w:trPr>
        <w:tc>
          <w:tcPr>
            <w:tcW w:w="5327" w:type="dxa"/>
            <w:shd w:val="clear" w:color="auto" w:fill="auto"/>
            <w:tcMar>
              <w:left w:w="28" w:type="dxa"/>
              <w:right w:w="28" w:type="dxa"/>
            </w:tcMar>
          </w:tcPr>
          <w:p w:rsidR="004F6C29" w:rsidRPr="00A522A5" w:rsidRDefault="00706A22" w:rsidP="005D2F37">
            <w:pPr>
              <w:spacing w:before="0"/>
              <w:ind w:left="0"/>
              <w:rPr>
                <w:rStyle w:val="SUBST"/>
                <w:b w:val="0"/>
                <w:bCs/>
                <w:i w:val="0"/>
                <w:iCs/>
              </w:rPr>
            </w:pPr>
            <w:r>
              <w:t>1.3. The issuer’s location</w:t>
            </w:r>
          </w:p>
        </w:tc>
        <w:tc>
          <w:tcPr>
            <w:tcW w:w="5368" w:type="dxa"/>
            <w:shd w:val="clear" w:color="auto" w:fill="auto"/>
            <w:tcMar>
              <w:left w:w="28" w:type="dxa"/>
              <w:right w:w="28" w:type="dxa"/>
            </w:tcMar>
          </w:tcPr>
          <w:p w:rsidR="004F6C29" w:rsidRPr="00A522A5" w:rsidRDefault="00706A22" w:rsidP="005D2F37">
            <w:pPr>
              <w:spacing w:before="0"/>
              <w:ind w:left="0"/>
              <w:rPr>
                <w:rStyle w:val="SUBST"/>
                <w:b w:val="0"/>
                <w:bCs/>
                <w:i w:val="0"/>
                <w:iCs/>
              </w:rPr>
            </w:pPr>
            <w:r>
              <w:rPr>
                <w:rStyle w:val="SUBST"/>
                <w:bCs/>
                <w:iCs/>
              </w:rPr>
              <w:t xml:space="preserve">Russian Federation, </w:t>
            </w:r>
            <w:proofErr w:type="spellStart"/>
            <w:r>
              <w:rPr>
                <w:rStyle w:val="SUBST"/>
                <w:bCs/>
                <w:iCs/>
              </w:rPr>
              <w:t>Tyumenskaya</w:t>
            </w:r>
            <w:proofErr w:type="spellEnd"/>
            <w:r>
              <w:rPr>
                <w:rStyle w:val="SUBST"/>
                <w:bCs/>
                <w:iCs/>
              </w:rPr>
              <w:t xml:space="preserve"> Oblast, </w:t>
            </w:r>
            <w:proofErr w:type="spellStart"/>
            <w:r>
              <w:rPr>
                <w:rStyle w:val="SUBST"/>
                <w:bCs/>
                <w:iCs/>
              </w:rPr>
              <w:t>Khanty-Mansiysky</w:t>
            </w:r>
            <w:proofErr w:type="spellEnd"/>
            <w:r>
              <w:rPr>
                <w:rStyle w:val="SUBST"/>
                <w:bCs/>
                <w:iCs/>
              </w:rPr>
              <w:t xml:space="preserve"> Autonomous </w:t>
            </w:r>
            <w:proofErr w:type="spellStart"/>
            <w:r>
              <w:rPr>
                <w:rStyle w:val="SUBST"/>
                <w:bCs/>
                <w:iCs/>
              </w:rPr>
              <w:t>Okrug</w:t>
            </w:r>
            <w:proofErr w:type="spellEnd"/>
            <w:r>
              <w:rPr>
                <w:rStyle w:val="SUBST"/>
                <w:bCs/>
                <w:iCs/>
              </w:rPr>
              <w:t xml:space="preserve"> – </w:t>
            </w:r>
            <w:proofErr w:type="spellStart"/>
            <w:r>
              <w:rPr>
                <w:rStyle w:val="SUBST"/>
                <w:bCs/>
                <w:iCs/>
              </w:rPr>
              <w:t>Yugra</w:t>
            </w:r>
            <w:proofErr w:type="spellEnd"/>
            <w:r>
              <w:rPr>
                <w:rStyle w:val="SUBST"/>
                <w:bCs/>
                <w:iCs/>
              </w:rPr>
              <w:t xml:space="preserve">, Surgut, </w:t>
            </w:r>
            <w:proofErr w:type="spellStart"/>
            <w:r>
              <w:rPr>
                <w:rStyle w:val="SUBST"/>
                <w:bCs/>
                <w:iCs/>
              </w:rPr>
              <w:t>ul.Grigoriya</w:t>
            </w:r>
            <w:proofErr w:type="spellEnd"/>
            <w:r>
              <w:rPr>
                <w:rStyle w:val="SUBST"/>
                <w:bCs/>
                <w:iCs/>
              </w:rPr>
              <w:t xml:space="preserve"> </w:t>
            </w:r>
            <w:proofErr w:type="spellStart"/>
            <w:r>
              <w:rPr>
                <w:rStyle w:val="SUBST"/>
                <w:bCs/>
                <w:iCs/>
              </w:rPr>
              <w:t>Kukuyevitskogo</w:t>
            </w:r>
            <w:proofErr w:type="spellEnd"/>
            <w:r>
              <w:rPr>
                <w:rStyle w:val="SUBST"/>
                <w:bCs/>
                <w:iCs/>
              </w:rPr>
              <w:t>, 1, bld. 1</w:t>
            </w:r>
          </w:p>
        </w:tc>
      </w:tr>
      <w:tr w:rsidR="00F73378" w:rsidTr="005D2F37">
        <w:trPr>
          <w:trHeight w:val="170"/>
        </w:trPr>
        <w:tc>
          <w:tcPr>
            <w:tcW w:w="5327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</w:pPr>
            <w:r>
              <w:t>1.4. The issuer’s OGRN code</w:t>
            </w:r>
          </w:p>
        </w:tc>
        <w:tc>
          <w:tcPr>
            <w:tcW w:w="5368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</w:rPr>
            </w:pPr>
            <w:r>
              <w:rPr>
                <w:rStyle w:val="SUBST"/>
              </w:rPr>
              <w:t>1028600584540</w:t>
            </w:r>
          </w:p>
        </w:tc>
      </w:tr>
      <w:tr w:rsidR="00F73378" w:rsidTr="005D2F37">
        <w:trPr>
          <w:trHeight w:val="170"/>
        </w:trPr>
        <w:tc>
          <w:tcPr>
            <w:tcW w:w="5327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  <w:b w:val="0"/>
                <w:bCs/>
                <w:i w:val="0"/>
                <w:iCs/>
              </w:rPr>
            </w:pPr>
            <w:r>
              <w:t>1.5. The issuer’s taxpayer identification number (INN)</w:t>
            </w:r>
          </w:p>
        </w:tc>
        <w:tc>
          <w:tcPr>
            <w:tcW w:w="5368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  <w:b w:val="0"/>
                <w:bCs/>
                <w:i w:val="0"/>
                <w:iCs/>
              </w:rPr>
            </w:pPr>
            <w:r>
              <w:rPr>
                <w:rStyle w:val="SUBST"/>
              </w:rPr>
              <w:t>8602060555</w:t>
            </w:r>
          </w:p>
        </w:tc>
      </w:tr>
      <w:tr w:rsidR="00F73378" w:rsidTr="005D2F37">
        <w:trPr>
          <w:trHeight w:val="170"/>
        </w:trPr>
        <w:tc>
          <w:tcPr>
            <w:tcW w:w="5327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  <w:b w:val="0"/>
                <w:bCs/>
                <w:i w:val="0"/>
                <w:iCs/>
              </w:rPr>
            </w:pPr>
            <w:r>
              <w:t>1.6. The issuer’s unique code as assigned by the registering authority</w:t>
            </w:r>
          </w:p>
        </w:tc>
        <w:tc>
          <w:tcPr>
            <w:tcW w:w="5368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  <w:b w:val="0"/>
                <w:bCs/>
                <w:i w:val="0"/>
                <w:iCs/>
              </w:rPr>
            </w:pPr>
            <w:r>
              <w:rPr>
                <w:rStyle w:val="SUBST"/>
              </w:rPr>
              <w:t>00155-A</w:t>
            </w:r>
          </w:p>
        </w:tc>
      </w:tr>
      <w:tr w:rsidR="00F73378" w:rsidTr="005D2F37">
        <w:trPr>
          <w:trHeight w:val="170"/>
        </w:trPr>
        <w:tc>
          <w:tcPr>
            <w:tcW w:w="5327" w:type="dxa"/>
            <w:shd w:val="clear" w:color="auto" w:fill="auto"/>
            <w:tcMar>
              <w:left w:w="28" w:type="dxa"/>
              <w:right w:w="28" w:type="dxa"/>
            </w:tcMar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  <w:b w:val="0"/>
                <w:bCs/>
                <w:i w:val="0"/>
                <w:iCs/>
              </w:rPr>
            </w:pPr>
            <w:r>
              <w:t>1.7. Website used by the issuer to disclose information</w:t>
            </w:r>
          </w:p>
        </w:tc>
        <w:tc>
          <w:tcPr>
            <w:tcW w:w="5368" w:type="dxa"/>
            <w:shd w:val="clear" w:color="auto" w:fill="auto"/>
            <w:tcMar>
              <w:left w:w="28" w:type="dxa"/>
              <w:right w:w="28" w:type="dxa"/>
            </w:tcMar>
          </w:tcPr>
          <w:p w:rsidR="00E66CE0" w:rsidRPr="00A522A5" w:rsidRDefault="00FA7E42" w:rsidP="005D2F37">
            <w:pPr>
              <w:autoSpaceDE/>
              <w:autoSpaceDN/>
              <w:spacing w:before="0"/>
              <w:ind w:left="0" w:right="32"/>
              <w:jc w:val="both"/>
              <w:rPr>
                <w:b/>
                <w:bCs/>
                <w:i/>
              </w:rPr>
            </w:pPr>
            <w:hyperlink r:id="rId8" w:history="1">
              <w:r w:rsidR="00706A22">
                <w:rPr>
                  <w:b/>
                  <w:bCs/>
                  <w:i/>
                </w:rPr>
                <w:t>http://www.surgutneftegas.ru/investors/</w:t>
              </w:r>
            </w:hyperlink>
            <w:r w:rsidR="00706A22">
              <w:t>;</w:t>
            </w:r>
          </w:p>
          <w:p w:rsidR="00280BA9" w:rsidRPr="00A522A5" w:rsidRDefault="00706A22" w:rsidP="005D2F37">
            <w:pPr>
              <w:spacing w:before="0"/>
              <w:ind w:left="0"/>
              <w:rPr>
                <w:rStyle w:val="SUBST"/>
                <w:bCs/>
                <w:iCs/>
                <w:color w:val="FF00FF"/>
              </w:rPr>
            </w:pPr>
            <w:r>
              <w:rPr>
                <w:b/>
                <w:bCs/>
                <w:i/>
              </w:rPr>
              <w:t>http://www.e-disclosure.ru/portal/company.aspx?id=312</w:t>
            </w:r>
          </w:p>
        </w:tc>
      </w:tr>
      <w:tr w:rsidR="00F73378" w:rsidTr="005D2F37">
        <w:trPr>
          <w:trHeight w:val="170"/>
        </w:trPr>
        <w:tc>
          <w:tcPr>
            <w:tcW w:w="5327" w:type="dxa"/>
            <w:shd w:val="clear" w:color="auto" w:fill="auto"/>
            <w:tcMar>
              <w:left w:w="28" w:type="dxa"/>
              <w:right w:w="28" w:type="dxa"/>
            </w:tcMar>
          </w:tcPr>
          <w:p w:rsidR="000C4CE1" w:rsidRPr="00A522A5" w:rsidRDefault="00706A22" w:rsidP="005D2F37">
            <w:pPr>
              <w:spacing w:before="0"/>
              <w:ind w:left="0"/>
            </w:pPr>
            <w:r>
              <w:t>1.8. Date when the event (significant fact) occurred</w:t>
            </w:r>
          </w:p>
        </w:tc>
        <w:tc>
          <w:tcPr>
            <w:tcW w:w="5368" w:type="dxa"/>
            <w:shd w:val="clear" w:color="auto" w:fill="auto"/>
            <w:tcMar>
              <w:left w:w="28" w:type="dxa"/>
              <w:right w:w="28" w:type="dxa"/>
            </w:tcMar>
          </w:tcPr>
          <w:p w:rsidR="000C4CE1" w:rsidRPr="00A522A5" w:rsidRDefault="00706A22" w:rsidP="005D2F37">
            <w:pPr>
              <w:autoSpaceDE/>
              <w:autoSpaceDN/>
              <w:spacing w:before="0"/>
              <w:ind w:left="0" w:right="32"/>
              <w:jc w:val="both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24.08.2021 </w:t>
            </w:r>
          </w:p>
        </w:tc>
      </w:tr>
    </w:tbl>
    <w:p w:rsidR="00280BA9" w:rsidRPr="005D2F37" w:rsidRDefault="00280BA9" w:rsidP="005D2F37">
      <w:pPr>
        <w:spacing w:before="0"/>
        <w:ind w:left="0"/>
        <w:rPr>
          <w:rStyle w:val="SUBST"/>
          <w:b w:val="0"/>
          <w:i w:val="0"/>
          <w:sz w:val="20"/>
          <w:szCs w:val="20"/>
        </w:rPr>
      </w:pPr>
    </w:p>
    <w:tbl>
      <w:tblPr>
        <w:tblW w:w="10695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95"/>
      </w:tblGrid>
      <w:tr w:rsidR="00F73378" w:rsidTr="005D2F37">
        <w:tc>
          <w:tcPr>
            <w:tcW w:w="10695" w:type="dxa"/>
            <w:shd w:val="clear" w:color="auto" w:fill="auto"/>
          </w:tcPr>
          <w:p w:rsidR="00280BA9" w:rsidRPr="00A522A5" w:rsidRDefault="00706A22" w:rsidP="008A37EA">
            <w:pPr>
              <w:spacing w:before="0"/>
              <w:ind w:left="0"/>
              <w:jc w:val="center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</w:rPr>
              <w:t>2. Information content</w:t>
            </w:r>
          </w:p>
        </w:tc>
      </w:tr>
      <w:tr w:rsidR="00F73378" w:rsidTr="005D2F37">
        <w:tc>
          <w:tcPr>
            <w:tcW w:w="10695" w:type="dxa"/>
            <w:shd w:val="clear" w:color="auto" w:fill="auto"/>
          </w:tcPr>
          <w:p w:rsidR="00333A77" w:rsidRPr="00A522A5" w:rsidRDefault="00706A22" w:rsidP="00333A77">
            <w:pPr>
              <w:spacing w:before="0"/>
              <w:ind w:left="0"/>
              <w:jc w:val="both"/>
            </w:pPr>
            <w:r>
              <w:rPr>
                <w:rStyle w:val="SUBST"/>
                <w:b w:val="0"/>
                <w:i w:val="0"/>
              </w:rPr>
              <w:t>2.1. </w:t>
            </w:r>
            <w:r>
              <w:t>Identifying attributes of the issuer’s securities on which income is accrued</w:t>
            </w:r>
          </w:p>
          <w:p w:rsidR="00333A77" w:rsidRPr="00A522A5" w:rsidRDefault="00706A22" w:rsidP="005D2F37">
            <w:pPr>
              <w:spacing w:before="0"/>
              <w:ind w:left="0" w:firstLine="391"/>
              <w:jc w:val="both"/>
              <w:rPr>
                <w:rStyle w:val="SUBST"/>
                <w:bCs/>
                <w:iCs/>
              </w:rPr>
            </w:pPr>
            <w:r>
              <w:t>Class, category (type) and other identifying attributes:</w:t>
            </w:r>
            <w:r>
              <w:rPr>
                <w:rStyle w:val="SUBST"/>
                <w:b w:val="0"/>
                <w:i w:val="0"/>
              </w:rPr>
              <w:t xml:space="preserve"> </w:t>
            </w:r>
            <w:r>
              <w:rPr>
                <w:rStyle w:val="SUBST"/>
                <w:bCs/>
                <w:iCs/>
              </w:rPr>
              <w:t>ordinary and preference registered non-documentary shares.</w:t>
            </w:r>
          </w:p>
          <w:p w:rsidR="00333A77" w:rsidRPr="00A522A5" w:rsidRDefault="00706A22" w:rsidP="005D2F37">
            <w:pPr>
              <w:widowControl/>
              <w:spacing w:before="0"/>
              <w:ind w:left="0" w:firstLine="391"/>
              <w:jc w:val="both"/>
              <w:outlineLvl w:val="3"/>
              <w:rPr>
                <w:rStyle w:val="SUBST"/>
                <w:bCs/>
                <w:iCs/>
              </w:rPr>
            </w:pPr>
            <w:r>
              <w:t xml:space="preserve">International securities identification number </w:t>
            </w:r>
            <w:r>
              <w:rPr>
                <w:b/>
                <w:bCs/>
                <w:i/>
                <w:iCs/>
              </w:rPr>
              <w:t>(ISIN)</w:t>
            </w:r>
            <w:r>
              <w:t>: </w:t>
            </w:r>
            <w:r>
              <w:rPr>
                <w:rStyle w:val="SUBST"/>
                <w:bCs/>
                <w:iCs/>
              </w:rPr>
              <w:t xml:space="preserve">ordinary shares: </w:t>
            </w:r>
            <w:r>
              <w:rPr>
                <w:rStyle w:val="SUBST"/>
                <w:iCs/>
              </w:rPr>
              <w:t>RU0008926258</w:t>
            </w:r>
            <w:r>
              <w:rPr>
                <w:rStyle w:val="SUBST"/>
                <w:bCs/>
                <w:iCs/>
              </w:rPr>
              <w:t>; preference shares: RU0009029524.</w:t>
            </w:r>
          </w:p>
          <w:p w:rsidR="00333A77" w:rsidRPr="00A522A5" w:rsidRDefault="00706A22" w:rsidP="007B4FBF">
            <w:pPr>
              <w:spacing w:before="60"/>
              <w:ind w:left="0"/>
              <w:jc w:val="both"/>
              <w:rPr>
                <w:rStyle w:val="SUBST"/>
                <w:bCs/>
                <w:iCs/>
              </w:rPr>
            </w:pPr>
            <w:r>
              <w:rPr>
                <w:rStyle w:val="SUBST"/>
                <w:b w:val="0"/>
                <w:i w:val="0"/>
              </w:rPr>
              <w:t>2.2. </w:t>
            </w:r>
            <w:r>
              <w:t xml:space="preserve">Issues state registration numbers of the issuer’s securities and their state registration date: </w:t>
            </w:r>
            <w:r>
              <w:rPr>
                <w:rStyle w:val="SUBST"/>
                <w:bCs/>
                <w:iCs/>
              </w:rPr>
              <w:t>ordinary shares: 1-01-00155-A dated 24 June 2003; preference shares: 2</w:t>
            </w:r>
            <w:r>
              <w:rPr>
                <w:rStyle w:val="SUBST"/>
                <w:bCs/>
                <w:iCs/>
              </w:rPr>
              <w:noBreakHyphen/>
              <w:t>01</w:t>
            </w:r>
            <w:r>
              <w:rPr>
                <w:rStyle w:val="SUBST"/>
                <w:bCs/>
                <w:iCs/>
              </w:rPr>
              <w:noBreakHyphen/>
              <w:t>00155-А dated 24 June 2003.</w:t>
            </w:r>
          </w:p>
          <w:p w:rsidR="00FA79AD" w:rsidRPr="00A522A5" w:rsidRDefault="00706A22" w:rsidP="007B4FBF">
            <w:pPr>
              <w:spacing w:before="60"/>
              <w:ind w:left="0"/>
              <w:jc w:val="both"/>
              <w:rPr>
                <w:rStyle w:val="SUBST"/>
              </w:rPr>
            </w:pPr>
            <w:r>
              <w:rPr>
                <w:rStyle w:val="SUBST"/>
                <w:b w:val="0"/>
                <w:i w:val="0"/>
              </w:rPr>
              <w:t xml:space="preserve">2.3. Reporting period for which income </w:t>
            </w:r>
            <w:proofErr w:type="gramStart"/>
            <w:r>
              <w:rPr>
                <w:rStyle w:val="SUBST"/>
                <w:b w:val="0"/>
                <w:i w:val="0"/>
              </w:rPr>
              <w:t>was paid</w:t>
            </w:r>
            <w:proofErr w:type="gramEnd"/>
            <w:r>
              <w:rPr>
                <w:rStyle w:val="SUBST"/>
                <w:b w:val="0"/>
                <w:i w:val="0"/>
              </w:rPr>
              <w:t xml:space="preserve"> on the issuer’s securities: </w:t>
            </w:r>
            <w:r>
              <w:rPr>
                <w:rStyle w:val="SUBST"/>
              </w:rPr>
              <w:t>2020.</w:t>
            </w:r>
          </w:p>
          <w:p w:rsidR="009B0691" w:rsidRPr="00937228" w:rsidRDefault="00706A22" w:rsidP="005D2F37">
            <w:pPr>
              <w:spacing w:before="0"/>
              <w:ind w:left="0"/>
              <w:jc w:val="both"/>
              <w:rPr>
                <w:rStyle w:val="SUBST"/>
                <w:bCs/>
                <w:iCs/>
              </w:rPr>
            </w:pPr>
            <w:r>
              <w:rPr>
                <w:rStyle w:val="SUBST"/>
                <w:b w:val="0"/>
                <w:i w:val="0"/>
              </w:rPr>
              <w:t>2.4. Total amount of dividends accrued on the issuer’s shares of a certain category (type):</w:t>
            </w:r>
            <w:r>
              <w:rPr>
                <w:rStyle w:val="SUBST"/>
                <w:b w:val="0"/>
                <w:i w:val="0"/>
                <w:color w:val="FF0000"/>
              </w:rPr>
              <w:br/>
            </w:r>
            <w:r>
              <w:rPr>
                <w:rStyle w:val="SUBST"/>
                <w:bCs/>
                <w:iCs/>
              </w:rPr>
              <w:t>per ordinary shares: RUB 25,008,196,293.50;</w:t>
            </w:r>
          </w:p>
          <w:p w:rsidR="003B2C49" w:rsidRPr="00A522A5" w:rsidRDefault="00706A22" w:rsidP="005D2F37">
            <w:pPr>
              <w:spacing w:before="0"/>
              <w:ind w:left="0"/>
              <w:jc w:val="both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per preference shares: RUB 51,757,428,139.20</w:t>
            </w:r>
          </w:p>
          <w:p w:rsidR="00684324" w:rsidRPr="00A522A5" w:rsidRDefault="00706A22" w:rsidP="005D2F37">
            <w:pPr>
              <w:spacing w:before="0"/>
              <w:ind w:left="0"/>
              <w:jc w:val="both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</w:rPr>
              <w:t>Amount of dividend accrued on one share of a certain category (type):</w:t>
            </w:r>
          </w:p>
          <w:p w:rsidR="00684324" w:rsidRPr="00A522A5" w:rsidRDefault="00706A22" w:rsidP="005D2F37">
            <w:pPr>
              <w:spacing w:before="0"/>
              <w:ind w:left="0"/>
              <w:jc w:val="both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per ordinary share: RUB 0.7;</w:t>
            </w:r>
          </w:p>
          <w:p w:rsidR="00684324" w:rsidRPr="00A522A5" w:rsidRDefault="00706A22" w:rsidP="005D2F37">
            <w:pPr>
              <w:spacing w:before="0"/>
              <w:ind w:left="0"/>
              <w:jc w:val="both"/>
              <w:rPr>
                <w:rStyle w:val="SUBST"/>
                <w:b w:val="0"/>
                <w:i w:val="0"/>
              </w:rPr>
            </w:pPr>
            <w:proofErr w:type="gramStart"/>
            <w:r>
              <w:rPr>
                <w:rStyle w:val="SUBST"/>
                <w:bCs/>
                <w:iCs/>
              </w:rPr>
              <w:t>per</w:t>
            </w:r>
            <w:proofErr w:type="gramEnd"/>
            <w:r>
              <w:rPr>
                <w:rStyle w:val="SUBST"/>
                <w:bCs/>
                <w:iCs/>
              </w:rPr>
              <w:t xml:space="preserve"> preference share: RUB 6.72.</w:t>
            </w:r>
          </w:p>
          <w:p w:rsidR="00FA79AD" w:rsidRPr="00A522A5" w:rsidRDefault="00706A22" w:rsidP="007B4FBF">
            <w:pPr>
              <w:widowControl/>
              <w:spacing w:before="60"/>
              <w:ind w:left="0"/>
              <w:jc w:val="both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</w:rPr>
              <w:t xml:space="preserve">2.5. Total number of the issuer’s shares of the corresponding category (type), </w:t>
            </w:r>
            <w:r>
              <w:t>income on which to be paid</w:t>
            </w:r>
            <w:r>
              <w:rPr>
                <w:rStyle w:val="SUBST"/>
                <w:b w:val="0"/>
                <w:i w:val="0"/>
              </w:rPr>
              <w:t>:</w:t>
            </w:r>
          </w:p>
          <w:p w:rsidR="001F1780" w:rsidRPr="00A522A5" w:rsidRDefault="00706A22" w:rsidP="005D2F37">
            <w:pPr>
              <w:spacing w:before="0"/>
              <w:ind w:left="0"/>
              <w:jc w:val="both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>ordinary shares: 35,725,994,705;</w:t>
            </w:r>
          </w:p>
          <w:p w:rsidR="001F1780" w:rsidRPr="00A522A5" w:rsidRDefault="00706A22" w:rsidP="005D2F37">
            <w:pPr>
              <w:spacing w:before="0"/>
              <w:ind w:left="0"/>
              <w:jc w:val="both"/>
              <w:rPr>
                <w:rStyle w:val="SUBST"/>
                <w:b w:val="0"/>
                <w:i w:val="0"/>
              </w:rPr>
            </w:pPr>
            <w:proofErr w:type="gramStart"/>
            <w:r>
              <w:rPr>
                <w:rStyle w:val="SUBST"/>
                <w:bCs/>
                <w:iCs/>
              </w:rPr>
              <w:t>preference</w:t>
            </w:r>
            <w:proofErr w:type="gramEnd"/>
            <w:r>
              <w:rPr>
                <w:rStyle w:val="SUBST"/>
                <w:bCs/>
                <w:iCs/>
              </w:rPr>
              <w:t xml:space="preserve"> shares: 7,701,998,235.</w:t>
            </w:r>
          </w:p>
          <w:p w:rsidR="00C7096B" w:rsidRPr="00A522A5" w:rsidRDefault="00706A22" w:rsidP="007B4FBF">
            <w:pPr>
              <w:spacing w:before="60"/>
              <w:ind w:left="0"/>
              <w:jc w:val="both"/>
              <w:rPr>
                <w:rStyle w:val="SUBST"/>
                <w:bCs/>
                <w:iCs/>
              </w:rPr>
            </w:pPr>
            <w:r>
              <w:rPr>
                <w:rStyle w:val="SUBST"/>
                <w:b w:val="0"/>
                <w:i w:val="0"/>
              </w:rPr>
              <w:t>2.6. Method of income payment on the issuer’s securities:</w:t>
            </w:r>
            <w:r>
              <w:rPr>
                <w:rStyle w:val="SUBST"/>
                <w:bCs/>
              </w:rPr>
              <w:t xml:space="preserve"> </w:t>
            </w:r>
            <w:r>
              <w:rPr>
                <w:rStyle w:val="SUBST"/>
                <w:bCs/>
                <w:iCs/>
              </w:rPr>
              <w:t>cash</w:t>
            </w:r>
            <w:r>
              <w:rPr>
                <w:rStyle w:val="SUBST"/>
                <w:bCs/>
              </w:rPr>
              <w:t>.</w:t>
            </w:r>
          </w:p>
          <w:p w:rsidR="00234401" w:rsidRPr="00A522A5" w:rsidRDefault="00706A22" w:rsidP="007B4FBF">
            <w:pPr>
              <w:spacing w:before="60"/>
              <w:ind w:left="0"/>
              <w:jc w:val="both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</w:rPr>
              <w:t>2.7. </w:t>
            </w:r>
            <w:r>
              <w:t xml:space="preserve">Date as of which the list of persons having the right to receive income paid on the issuer’s securities </w:t>
            </w:r>
            <w:proofErr w:type="gramStart"/>
            <w:r>
              <w:t>is compiled</w:t>
            </w:r>
            <w:proofErr w:type="gramEnd"/>
            <w:r>
              <w:t>:</w:t>
            </w:r>
            <w:r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>
              <w:rPr>
                <w:rStyle w:val="SUBST"/>
                <w:bCs/>
                <w:iCs/>
              </w:rPr>
              <w:t>20 July 2021.</w:t>
            </w:r>
          </w:p>
          <w:p w:rsidR="001F39E3" w:rsidRPr="00A522A5" w:rsidRDefault="00706A22" w:rsidP="007B4FBF">
            <w:pPr>
              <w:spacing w:before="60"/>
              <w:ind w:left="0"/>
              <w:jc w:val="both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</w:rPr>
              <w:t xml:space="preserve">2.8. Date when the obligation to pay the income on the issuer’s securities (dividends on shares) is to </w:t>
            </w:r>
            <w:proofErr w:type="gramStart"/>
            <w:r>
              <w:rPr>
                <w:rStyle w:val="SUBST"/>
                <w:b w:val="0"/>
                <w:i w:val="0"/>
              </w:rPr>
              <w:t>be discharged</w:t>
            </w:r>
            <w:proofErr w:type="gramEnd"/>
            <w:r>
              <w:rPr>
                <w:rStyle w:val="SUBST"/>
                <w:b w:val="0"/>
                <w:i w:val="0"/>
              </w:rPr>
              <w:t xml:space="preserve">, and in case the obligation to pay the income on securities must be discharged by the issuer within a certain time (period), the expiration date of the period: </w:t>
            </w:r>
            <w:r>
              <w:rPr>
                <w:rStyle w:val="SUBST"/>
                <w:bCs/>
                <w:iCs/>
              </w:rPr>
              <w:t>24 August 2021.</w:t>
            </w:r>
          </w:p>
          <w:p w:rsidR="00110F81" w:rsidRPr="00A522A5" w:rsidRDefault="00706A22" w:rsidP="007B4FBF">
            <w:pPr>
              <w:spacing w:before="60"/>
              <w:ind w:left="0"/>
              <w:jc w:val="both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</w:rPr>
              <w:t>2.9. Total amount of dividends paid on the issuer’s shares of a certain category (type):</w:t>
            </w:r>
          </w:p>
          <w:p w:rsidR="00333A77" w:rsidRPr="005D2F37" w:rsidRDefault="00706A22" w:rsidP="005D2F37">
            <w:pPr>
              <w:spacing w:before="0"/>
              <w:ind w:left="0"/>
              <w:jc w:val="both"/>
              <w:rPr>
                <w:rStyle w:val="SUBST"/>
                <w:bCs/>
                <w:iCs/>
                <w:color w:val="FF0000"/>
              </w:rPr>
            </w:pPr>
            <w:r>
              <w:rPr>
                <w:rStyle w:val="SUBST"/>
                <w:bCs/>
                <w:iCs/>
                <w:color w:val="000000"/>
              </w:rPr>
              <w:t>per ordinary shares:</w:t>
            </w:r>
            <w:r>
              <w:rPr>
                <w:rStyle w:val="SUBST"/>
                <w:bCs/>
                <w:iCs/>
                <w:color w:val="FF0000"/>
              </w:rPr>
              <w:t xml:space="preserve"> </w:t>
            </w:r>
            <w:r>
              <w:rPr>
                <w:rStyle w:val="SUBST"/>
                <w:bCs/>
                <w:iCs/>
              </w:rPr>
              <w:t xml:space="preserve">RUB </w:t>
            </w:r>
            <w:r w:rsidR="00FA7E42">
              <w:rPr>
                <w:rStyle w:val="SUBST"/>
                <w:bCs/>
                <w:iCs/>
              </w:rPr>
              <w:t>24</w:t>
            </w:r>
            <w:r w:rsidR="00FA7E42" w:rsidRPr="00FA7E42">
              <w:rPr>
                <w:rStyle w:val="SUBST"/>
                <w:bCs/>
                <w:iCs/>
              </w:rPr>
              <w:t>,993,161,159.23</w:t>
            </w:r>
          </w:p>
          <w:p w:rsidR="001F1780" w:rsidRPr="005D2F37" w:rsidRDefault="00706A22" w:rsidP="005D2F37">
            <w:pPr>
              <w:spacing w:before="0"/>
              <w:ind w:left="0"/>
              <w:jc w:val="both"/>
              <w:rPr>
                <w:rStyle w:val="SUBST"/>
                <w:bCs/>
                <w:iCs/>
                <w:color w:val="FF0000"/>
              </w:rPr>
            </w:pPr>
            <w:r>
              <w:rPr>
                <w:rStyle w:val="SUBST"/>
                <w:bCs/>
                <w:iCs/>
              </w:rPr>
              <w:t>p</w:t>
            </w:r>
            <w:r w:rsidR="00FA7E42">
              <w:rPr>
                <w:rStyle w:val="SUBST"/>
                <w:bCs/>
                <w:iCs/>
              </w:rPr>
              <w:t>er preference shares: RUB 51,250,</w:t>
            </w:r>
            <w:r w:rsidR="00FA7E42" w:rsidRPr="00FA7E42">
              <w:rPr>
                <w:rStyle w:val="SUBST"/>
                <w:bCs/>
                <w:iCs/>
              </w:rPr>
              <w:t>032,693</w:t>
            </w:r>
            <w:r w:rsidR="00FA7E42">
              <w:rPr>
                <w:rStyle w:val="SUBST"/>
                <w:bCs/>
                <w:iCs/>
              </w:rPr>
              <w:t>.98</w:t>
            </w:r>
            <w:bookmarkStart w:id="0" w:name="_GoBack"/>
            <w:bookmarkEnd w:id="0"/>
          </w:p>
          <w:p w:rsidR="00BF56E9" w:rsidRPr="00A522A5" w:rsidRDefault="00706A22" w:rsidP="007B4FBF">
            <w:pPr>
              <w:spacing w:before="60"/>
              <w:ind w:left="0"/>
              <w:jc w:val="both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</w:rPr>
              <w:t>2.10. Reasons for the failure of income payment on the issuer’s securities in full:</w:t>
            </w:r>
            <w:r>
              <w:rPr>
                <w:b/>
                <w:bCs/>
                <w:i/>
                <w:iCs/>
              </w:rPr>
              <w:t xml:space="preserve"> </w:t>
            </w:r>
            <w:r>
              <w:rPr>
                <w:rStyle w:val="SUBST"/>
              </w:rPr>
              <w:t xml:space="preserve">failure to pay income on the issuer’s securities in full is </w:t>
            </w:r>
            <w:proofErr w:type="gramStart"/>
            <w:r>
              <w:rPr>
                <w:rStyle w:val="SUBST"/>
              </w:rPr>
              <w:t>due to the fact that</w:t>
            </w:r>
            <w:proofErr w:type="gramEnd"/>
            <w:r>
              <w:rPr>
                <w:rStyle w:val="SUBST"/>
              </w:rPr>
              <w:t xml:space="preserve"> the issuer and its registrar lack correct and required addresses and bank details of a person entitled to the dividends.</w:t>
            </w:r>
          </w:p>
        </w:tc>
      </w:tr>
    </w:tbl>
    <w:p w:rsidR="00280BA9" w:rsidRPr="005D2F37" w:rsidRDefault="00280BA9" w:rsidP="00995154">
      <w:pPr>
        <w:spacing w:before="0"/>
        <w:ind w:left="0"/>
        <w:jc w:val="both"/>
        <w:rPr>
          <w:rStyle w:val="SUBST"/>
          <w:b w:val="0"/>
          <w:i w:val="0"/>
          <w:sz w:val="20"/>
          <w:szCs w:val="20"/>
        </w:rPr>
      </w:pPr>
    </w:p>
    <w:tbl>
      <w:tblPr>
        <w:tblW w:w="10737" w:type="dxa"/>
        <w:tblInd w:w="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7"/>
      </w:tblGrid>
      <w:tr w:rsidR="00F73378" w:rsidTr="005D2F37">
        <w:tc>
          <w:tcPr>
            <w:tcW w:w="10737" w:type="dxa"/>
            <w:shd w:val="clear" w:color="auto" w:fill="auto"/>
          </w:tcPr>
          <w:p w:rsidR="00280BA9" w:rsidRPr="00A522A5" w:rsidRDefault="00706A22" w:rsidP="008A37EA">
            <w:pPr>
              <w:tabs>
                <w:tab w:val="left" w:pos="480"/>
                <w:tab w:val="center" w:pos="4950"/>
              </w:tabs>
              <w:spacing w:before="0"/>
              <w:ind w:left="0"/>
              <w:rPr>
                <w:rStyle w:val="SUBST"/>
                <w:b w:val="0"/>
                <w:i w:val="0"/>
              </w:rPr>
            </w:pPr>
            <w:r>
              <w:rPr>
                <w:rStyle w:val="SUBST"/>
                <w:b w:val="0"/>
                <w:i w:val="0"/>
              </w:rPr>
              <w:tab/>
            </w:r>
            <w:r>
              <w:rPr>
                <w:rStyle w:val="SUBST"/>
                <w:b w:val="0"/>
                <w:i w:val="0"/>
              </w:rPr>
              <w:tab/>
              <w:t>3. Signature</w:t>
            </w:r>
          </w:p>
        </w:tc>
      </w:tr>
      <w:tr w:rsidR="00F73378" w:rsidTr="005D2F37">
        <w:tc>
          <w:tcPr>
            <w:tcW w:w="10737" w:type="dxa"/>
            <w:shd w:val="clear" w:color="auto" w:fill="auto"/>
          </w:tcPr>
          <w:p w:rsidR="00280BA9" w:rsidRPr="00A522A5" w:rsidRDefault="00706A22" w:rsidP="005D2F37">
            <w:pPr>
              <w:spacing w:before="0"/>
              <w:ind w:left="0"/>
              <w:rPr>
                <w:rStyle w:val="SUBST"/>
                <w:bCs/>
                <w:iCs/>
              </w:rPr>
            </w:pPr>
            <w:r>
              <w:rPr>
                <w:rStyle w:val="SUBST"/>
                <w:b w:val="0"/>
                <w:i w:val="0"/>
              </w:rPr>
              <w:t xml:space="preserve">3.1. </w:t>
            </w:r>
            <w:r>
              <w:rPr>
                <w:rStyle w:val="SUBST"/>
                <w:bCs/>
                <w:iCs/>
              </w:rPr>
              <w:t>Director General</w:t>
            </w:r>
          </w:p>
          <w:p w:rsidR="00280BA9" w:rsidRPr="00E46F39" w:rsidRDefault="00706A22" w:rsidP="005D2F37">
            <w:pPr>
              <w:spacing w:before="0"/>
              <w:ind w:left="0"/>
              <w:rPr>
                <w:rStyle w:val="SUBST"/>
                <w:bCs/>
                <w:iCs/>
              </w:rPr>
            </w:pPr>
            <w:r>
              <w:rPr>
                <w:rStyle w:val="SUBST"/>
                <w:bCs/>
                <w:iCs/>
              </w:rPr>
              <w:t xml:space="preserve">       “</w:t>
            </w:r>
            <w:proofErr w:type="spellStart"/>
            <w:r>
              <w:rPr>
                <w:rStyle w:val="SUBST"/>
                <w:bCs/>
                <w:iCs/>
              </w:rPr>
              <w:t>Surgutneftegas</w:t>
            </w:r>
            <w:proofErr w:type="spellEnd"/>
            <w:r>
              <w:rPr>
                <w:rStyle w:val="SUBST"/>
                <w:bCs/>
                <w:iCs/>
              </w:rPr>
              <w:t xml:space="preserve">” PJSC                            ___________________                                  </w:t>
            </w:r>
            <w:proofErr w:type="spellStart"/>
            <w:r>
              <w:rPr>
                <w:rStyle w:val="SUBST"/>
                <w:bCs/>
                <w:iCs/>
              </w:rPr>
              <w:t>V.L.Bogdanov</w:t>
            </w:r>
            <w:proofErr w:type="spellEnd"/>
          </w:p>
          <w:p w:rsidR="005D2F37" w:rsidRPr="005D2F37" w:rsidRDefault="005D2F37" w:rsidP="005D2F37">
            <w:pPr>
              <w:spacing w:before="0"/>
              <w:ind w:left="0"/>
              <w:rPr>
                <w:rStyle w:val="SUBST"/>
                <w:bCs/>
                <w:iCs/>
                <w:sz w:val="12"/>
                <w:szCs w:val="12"/>
              </w:rPr>
            </w:pPr>
          </w:p>
          <w:p w:rsidR="00280BA9" w:rsidRPr="00A522A5" w:rsidRDefault="00280BA9" w:rsidP="005D2F37">
            <w:pPr>
              <w:spacing w:before="0"/>
              <w:ind w:left="0"/>
              <w:rPr>
                <w:rStyle w:val="SUBST"/>
                <w:bCs/>
                <w:iCs/>
              </w:rPr>
            </w:pPr>
          </w:p>
          <w:p w:rsidR="007B4FBF" w:rsidRPr="00A522A5" w:rsidRDefault="00706A22" w:rsidP="005D2F37">
            <w:pPr>
              <w:spacing w:before="0"/>
              <w:ind w:left="0"/>
              <w:rPr>
                <w:rStyle w:val="SUBST"/>
                <w:b w:val="0"/>
                <w:i w:val="0"/>
              </w:rPr>
            </w:pPr>
            <w:r>
              <w:t xml:space="preserve">3.2. Date </w:t>
            </w:r>
            <w:r>
              <w:rPr>
                <w:b/>
                <w:i/>
              </w:rPr>
              <w:t>25 August 2021</w:t>
            </w:r>
            <w:r>
              <w:t xml:space="preserve">                                           STAMP</w:t>
            </w:r>
          </w:p>
        </w:tc>
      </w:tr>
    </w:tbl>
    <w:p w:rsidR="003F06A8" w:rsidRPr="005D2F37" w:rsidRDefault="003F06A8" w:rsidP="00257476">
      <w:pPr>
        <w:pStyle w:val="ConsNormal"/>
        <w:ind w:left="280" w:right="0" w:firstLine="0"/>
        <w:rPr>
          <w:rFonts w:ascii="Times New Roman" w:hAnsi="Times New Roman" w:cs="Times New Roman"/>
          <w:sz w:val="2"/>
          <w:szCs w:val="2"/>
        </w:rPr>
      </w:pPr>
    </w:p>
    <w:sectPr w:rsidR="003F06A8" w:rsidRPr="005D2F37" w:rsidSect="005D2F37">
      <w:headerReference w:type="default" r:id="rId9"/>
      <w:footerReference w:type="default" r:id="rId10"/>
      <w:headerReference w:type="first" r:id="rId11"/>
      <w:pgSz w:w="11906" w:h="16838" w:code="9"/>
      <w:pgMar w:top="851" w:right="567" w:bottom="425" w:left="794" w:header="284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915" w:rsidRDefault="00706A22">
      <w:pPr>
        <w:spacing w:before="0"/>
      </w:pPr>
      <w:r>
        <w:separator/>
      </w:r>
    </w:p>
  </w:endnote>
  <w:endnote w:type="continuationSeparator" w:id="0">
    <w:p w:rsidR="00E32915" w:rsidRDefault="00706A2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7EA" w:rsidRDefault="00706A22" w:rsidP="00333A77">
    <w:pPr>
      <w:pStyle w:val="aa"/>
      <w:tabs>
        <w:tab w:val="clear" w:pos="4677"/>
        <w:tab w:val="clear" w:pos="9355"/>
        <w:tab w:val="left" w:pos="2535"/>
      </w:tabs>
    </w:pP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D8B" w:rsidRDefault="00706A22">
      <w:r>
        <w:separator/>
      </w:r>
    </w:p>
  </w:footnote>
  <w:footnote w:type="continuationSeparator" w:id="0">
    <w:p w:rsidR="00773D8B" w:rsidRDefault="00706A22">
      <w:r>
        <w:continuationSeparator/>
      </w:r>
    </w:p>
  </w:footnote>
  <w:footnote w:id="1">
    <w:p w:rsidR="008A37EA" w:rsidRPr="008A37EA" w:rsidRDefault="00706A22" w:rsidP="00257476">
      <w:pPr>
        <w:pStyle w:val="ac"/>
        <w:ind w:left="280"/>
        <w:rPr>
          <w:sz w:val="18"/>
          <w:szCs w:val="18"/>
        </w:rPr>
      </w:pPr>
      <w:r>
        <w:rPr>
          <w:rStyle w:val="ae"/>
          <w:sz w:val="18"/>
          <w:szCs w:val="18"/>
        </w:rPr>
        <w:footnoteRef/>
      </w:r>
      <w:r>
        <w:t>This Statement is a disclosure of insider information.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37EA" w:rsidRDefault="00706A22" w:rsidP="0048279E">
    <w:pPr>
      <w:pStyle w:val="a8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separate"/>
    </w:r>
    <w:r w:rsidR="005D2F37">
      <w:rPr>
        <w:rStyle w:val="af"/>
      </w:rPr>
      <w:t>2</w:t>
    </w:r>
    <w:r>
      <w:rPr>
        <w:rStyle w:val="af"/>
      </w:rPr>
      <w:fldChar w:fldCharType="end"/>
    </w:r>
  </w:p>
  <w:p w:rsidR="008A37EA" w:rsidRDefault="00706A22" w:rsidP="00333A77">
    <w:pPr>
      <w:pBdr>
        <w:bottom w:val="single" w:sz="4" w:space="1" w:color="auto"/>
      </w:pBdr>
      <w:spacing w:before="30"/>
      <w:ind w:left="0"/>
      <w:rPr>
        <w:i/>
        <w:iCs/>
        <w:sz w:val="18"/>
        <w:szCs w:val="18"/>
      </w:rPr>
    </w:pPr>
    <w:r>
      <w:rPr>
        <w:i/>
        <w:iCs/>
        <w:sz w:val="18"/>
        <w:szCs w:val="18"/>
      </w:rPr>
      <w:t>“</w:t>
    </w:r>
    <w:proofErr w:type="spellStart"/>
    <w:r>
      <w:rPr>
        <w:i/>
        <w:iCs/>
        <w:sz w:val="18"/>
        <w:szCs w:val="18"/>
      </w:rPr>
      <w:t>Surgutneftegas</w:t>
    </w:r>
    <w:proofErr w:type="spellEnd"/>
    <w:r>
      <w:rPr>
        <w:i/>
        <w:iCs/>
        <w:sz w:val="18"/>
        <w:szCs w:val="18"/>
      </w:rPr>
      <w:t xml:space="preserve">” Public Joint Stock Company                     </w:t>
    </w:r>
  </w:p>
  <w:p w:rsidR="008A37EA" w:rsidRDefault="00706A22" w:rsidP="00333A77">
    <w:pPr>
      <w:pBdr>
        <w:bottom w:val="single" w:sz="4" w:space="1" w:color="auto"/>
      </w:pBdr>
      <w:spacing w:before="30"/>
      <w:ind w:left="0"/>
      <w:rPr>
        <w:i/>
        <w:iCs/>
        <w:sz w:val="18"/>
        <w:szCs w:val="18"/>
      </w:rPr>
    </w:pPr>
    <w:r>
      <w:rPr>
        <w:i/>
        <w:iCs/>
        <w:sz w:val="18"/>
        <w:szCs w:val="18"/>
      </w:rPr>
      <w:t>INN 8602060555</w:t>
    </w:r>
  </w:p>
  <w:p w:rsidR="008A37EA" w:rsidRPr="00FA7E42" w:rsidRDefault="008A37EA" w:rsidP="00333A77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0866" w:rsidRDefault="00706A22" w:rsidP="00560866">
    <w:pPr>
      <w:pBdr>
        <w:bottom w:val="single" w:sz="4" w:space="1" w:color="auto"/>
      </w:pBdr>
      <w:spacing w:before="0"/>
      <w:ind w:left="0"/>
      <w:rPr>
        <w:i/>
        <w:iCs/>
        <w:sz w:val="18"/>
        <w:szCs w:val="18"/>
      </w:rPr>
    </w:pPr>
    <w:r>
      <w:rPr>
        <w:i/>
        <w:iCs/>
        <w:sz w:val="18"/>
        <w:szCs w:val="18"/>
      </w:rPr>
      <w:t>“</w:t>
    </w:r>
    <w:proofErr w:type="spellStart"/>
    <w:r>
      <w:rPr>
        <w:i/>
        <w:iCs/>
        <w:sz w:val="18"/>
        <w:szCs w:val="18"/>
      </w:rPr>
      <w:t>Surgutneftegas</w:t>
    </w:r>
    <w:proofErr w:type="spellEnd"/>
    <w:r>
      <w:rPr>
        <w:i/>
        <w:iCs/>
        <w:sz w:val="18"/>
        <w:szCs w:val="18"/>
      </w:rPr>
      <w:t>” Public Joint Stock Company</w:t>
    </w:r>
  </w:p>
  <w:p w:rsidR="00560866" w:rsidRPr="00560866" w:rsidRDefault="00706A22" w:rsidP="00560866">
    <w:pPr>
      <w:pBdr>
        <w:bottom w:val="single" w:sz="4" w:space="1" w:color="auto"/>
      </w:pBdr>
      <w:spacing w:before="0"/>
      <w:ind w:left="0"/>
      <w:rPr>
        <w:i/>
        <w:iCs/>
        <w:sz w:val="18"/>
        <w:szCs w:val="18"/>
      </w:rPr>
    </w:pPr>
    <w:r>
      <w:rPr>
        <w:i/>
        <w:iCs/>
        <w:sz w:val="18"/>
        <w:szCs w:val="18"/>
      </w:rPr>
      <w:t>INN 8602060555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165881"/>
    <w:multiLevelType w:val="multilevel"/>
    <w:tmpl w:val="0D049E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60"/>
        </w:tabs>
        <w:ind w:left="5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120"/>
        </w:tabs>
        <w:ind w:left="11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320"/>
        </w:tabs>
        <w:ind w:left="13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80"/>
        </w:tabs>
        <w:ind w:left="1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080"/>
        </w:tabs>
        <w:ind w:left="2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640"/>
        </w:tabs>
        <w:ind w:left="26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40"/>
        </w:tabs>
        <w:ind w:left="28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400"/>
        </w:tabs>
        <w:ind w:left="3400" w:hanging="1800"/>
      </w:pPr>
      <w:rPr>
        <w:rFonts w:cs="Times New Roman" w:hint="default"/>
      </w:rPr>
    </w:lvl>
  </w:abstractNum>
  <w:abstractNum w:abstractNumId="1" w15:restartNumberingAfterBreak="0">
    <w:nsid w:val="38752889"/>
    <w:multiLevelType w:val="hybridMultilevel"/>
    <w:tmpl w:val="DB7A8B4A"/>
    <w:lvl w:ilvl="0" w:tplc="0B728F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94C650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A494699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B1822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DF2C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4C443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75A34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008518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8D2B5F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rawingGridVerticalSpacing w:val="127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EBE"/>
    <w:rsid w:val="000017F9"/>
    <w:rsid w:val="00006D8D"/>
    <w:rsid w:val="00010F2C"/>
    <w:rsid w:val="00011000"/>
    <w:rsid w:val="00016F21"/>
    <w:rsid w:val="000316AC"/>
    <w:rsid w:val="00032489"/>
    <w:rsid w:val="00032626"/>
    <w:rsid w:val="00034492"/>
    <w:rsid w:val="00034AE4"/>
    <w:rsid w:val="00040C1C"/>
    <w:rsid w:val="00041B71"/>
    <w:rsid w:val="000541DC"/>
    <w:rsid w:val="00055D31"/>
    <w:rsid w:val="000609BE"/>
    <w:rsid w:val="000768EE"/>
    <w:rsid w:val="000815BD"/>
    <w:rsid w:val="00083365"/>
    <w:rsid w:val="00090DD1"/>
    <w:rsid w:val="00095794"/>
    <w:rsid w:val="000961BF"/>
    <w:rsid w:val="00096B2A"/>
    <w:rsid w:val="00096D5F"/>
    <w:rsid w:val="000A4323"/>
    <w:rsid w:val="000B074D"/>
    <w:rsid w:val="000B497E"/>
    <w:rsid w:val="000C4CE1"/>
    <w:rsid w:val="000E031F"/>
    <w:rsid w:val="000E2D83"/>
    <w:rsid w:val="000E5F4E"/>
    <w:rsid w:val="000F0972"/>
    <w:rsid w:val="00101834"/>
    <w:rsid w:val="00103B32"/>
    <w:rsid w:val="00110F81"/>
    <w:rsid w:val="00116F3C"/>
    <w:rsid w:val="0012504B"/>
    <w:rsid w:val="001268D6"/>
    <w:rsid w:val="0013723D"/>
    <w:rsid w:val="0016013E"/>
    <w:rsid w:val="00160F80"/>
    <w:rsid w:val="00163601"/>
    <w:rsid w:val="001640FA"/>
    <w:rsid w:val="00164E1A"/>
    <w:rsid w:val="001722DD"/>
    <w:rsid w:val="00175EC6"/>
    <w:rsid w:val="00180BAD"/>
    <w:rsid w:val="001827F4"/>
    <w:rsid w:val="001872B9"/>
    <w:rsid w:val="00191CFD"/>
    <w:rsid w:val="00193221"/>
    <w:rsid w:val="001A004B"/>
    <w:rsid w:val="001B1999"/>
    <w:rsid w:val="001B2D2C"/>
    <w:rsid w:val="001C29DF"/>
    <w:rsid w:val="001D121B"/>
    <w:rsid w:val="001D1B2C"/>
    <w:rsid w:val="001D6163"/>
    <w:rsid w:val="001D6640"/>
    <w:rsid w:val="001E0A20"/>
    <w:rsid w:val="001E5355"/>
    <w:rsid w:val="001F1780"/>
    <w:rsid w:val="001F39E3"/>
    <w:rsid w:val="002003CA"/>
    <w:rsid w:val="00210195"/>
    <w:rsid w:val="0021386A"/>
    <w:rsid w:val="00214D74"/>
    <w:rsid w:val="00220CB0"/>
    <w:rsid w:val="00230F43"/>
    <w:rsid w:val="00234401"/>
    <w:rsid w:val="00235A0B"/>
    <w:rsid w:val="00240091"/>
    <w:rsid w:val="002418B7"/>
    <w:rsid w:val="00241ACF"/>
    <w:rsid w:val="0024501A"/>
    <w:rsid w:val="00252C14"/>
    <w:rsid w:val="00257476"/>
    <w:rsid w:val="00260717"/>
    <w:rsid w:val="00265CB2"/>
    <w:rsid w:val="00280BA9"/>
    <w:rsid w:val="00282938"/>
    <w:rsid w:val="0028591B"/>
    <w:rsid w:val="002860BD"/>
    <w:rsid w:val="002B23E4"/>
    <w:rsid w:val="002B282C"/>
    <w:rsid w:val="002B3688"/>
    <w:rsid w:val="002C0045"/>
    <w:rsid w:val="002C00B7"/>
    <w:rsid w:val="002C0928"/>
    <w:rsid w:val="002C3449"/>
    <w:rsid w:val="002C41D7"/>
    <w:rsid w:val="002C4CB1"/>
    <w:rsid w:val="002C5308"/>
    <w:rsid w:val="002D16C8"/>
    <w:rsid w:val="002D1B67"/>
    <w:rsid w:val="002D410A"/>
    <w:rsid w:val="002D611D"/>
    <w:rsid w:val="002E1150"/>
    <w:rsid w:val="002E4EDD"/>
    <w:rsid w:val="002F08CF"/>
    <w:rsid w:val="002F1753"/>
    <w:rsid w:val="002F36DD"/>
    <w:rsid w:val="002F6A63"/>
    <w:rsid w:val="00313837"/>
    <w:rsid w:val="003156E8"/>
    <w:rsid w:val="00327457"/>
    <w:rsid w:val="00333A77"/>
    <w:rsid w:val="00342093"/>
    <w:rsid w:val="00342905"/>
    <w:rsid w:val="00344D41"/>
    <w:rsid w:val="00346CFA"/>
    <w:rsid w:val="00350E0D"/>
    <w:rsid w:val="00353B06"/>
    <w:rsid w:val="00357931"/>
    <w:rsid w:val="00357ADE"/>
    <w:rsid w:val="0036110C"/>
    <w:rsid w:val="0038037D"/>
    <w:rsid w:val="00386C3D"/>
    <w:rsid w:val="00387964"/>
    <w:rsid w:val="00390132"/>
    <w:rsid w:val="003905B9"/>
    <w:rsid w:val="00395035"/>
    <w:rsid w:val="00395484"/>
    <w:rsid w:val="003968B8"/>
    <w:rsid w:val="003B0909"/>
    <w:rsid w:val="003B2C49"/>
    <w:rsid w:val="003B3869"/>
    <w:rsid w:val="003D4EF8"/>
    <w:rsid w:val="003E0EDF"/>
    <w:rsid w:val="003E21A2"/>
    <w:rsid w:val="003E3615"/>
    <w:rsid w:val="003E442C"/>
    <w:rsid w:val="003F06A8"/>
    <w:rsid w:val="00400E6C"/>
    <w:rsid w:val="00405E08"/>
    <w:rsid w:val="00411688"/>
    <w:rsid w:val="00411A24"/>
    <w:rsid w:val="004174BD"/>
    <w:rsid w:val="00417CEC"/>
    <w:rsid w:val="00422369"/>
    <w:rsid w:val="00422BE7"/>
    <w:rsid w:val="00424864"/>
    <w:rsid w:val="00434B5B"/>
    <w:rsid w:val="00434CBB"/>
    <w:rsid w:val="00444C70"/>
    <w:rsid w:val="00446397"/>
    <w:rsid w:val="00447354"/>
    <w:rsid w:val="00450683"/>
    <w:rsid w:val="00450A3E"/>
    <w:rsid w:val="00451BA8"/>
    <w:rsid w:val="00454309"/>
    <w:rsid w:val="0045649A"/>
    <w:rsid w:val="00456EDF"/>
    <w:rsid w:val="004579EF"/>
    <w:rsid w:val="0046296C"/>
    <w:rsid w:val="00462A6B"/>
    <w:rsid w:val="00465688"/>
    <w:rsid w:val="0047491E"/>
    <w:rsid w:val="0048279E"/>
    <w:rsid w:val="00485F93"/>
    <w:rsid w:val="00487F4B"/>
    <w:rsid w:val="00494EBE"/>
    <w:rsid w:val="00496B89"/>
    <w:rsid w:val="004A77D4"/>
    <w:rsid w:val="004C5F1D"/>
    <w:rsid w:val="004D0403"/>
    <w:rsid w:val="004E3B53"/>
    <w:rsid w:val="004F42C0"/>
    <w:rsid w:val="004F4926"/>
    <w:rsid w:val="004F4E26"/>
    <w:rsid w:val="004F6C29"/>
    <w:rsid w:val="00501513"/>
    <w:rsid w:val="00510A28"/>
    <w:rsid w:val="00511932"/>
    <w:rsid w:val="005167B2"/>
    <w:rsid w:val="005258C4"/>
    <w:rsid w:val="00531EBC"/>
    <w:rsid w:val="00534F1D"/>
    <w:rsid w:val="00540AAA"/>
    <w:rsid w:val="00547979"/>
    <w:rsid w:val="00560164"/>
    <w:rsid w:val="00560866"/>
    <w:rsid w:val="005666D3"/>
    <w:rsid w:val="0057082F"/>
    <w:rsid w:val="00573344"/>
    <w:rsid w:val="0057692D"/>
    <w:rsid w:val="005853E0"/>
    <w:rsid w:val="00587B12"/>
    <w:rsid w:val="00597F50"/>
    <w:rsid w:val="005A0C95"/>
    <w:rsid w:val="005A4C27"/>
    <w:rsid w:val="005A5F2F"/>
    <w:rsid w:val="005B214E"/>
    <w:rsid w:val="005B33C8"/>
    <w:rsid w:val="005C072F"/>
    <w:rsid w:val="005C20C1"/>
    <w:rsid w:val="005D2F37"/>
    <w:rsid w:val="005D5758"/>
    <w:rsid w:val="005E46EB"/>
    <w:rsid w:val="005E4AE9"/>
    <w:rsid w:val="005E5986"/>
    <w:rsid w:val="005F162B"/>
    <w:rsid w:val="005F5C6F"/>
    <w:rsid w:val="00604A32"/>
    <w:rsid w:val="006115FA"/>
    <w:rsid w:val="00613DD0"/>
    <w:rsid w:val="006209B7"/>
    <w:rsid w:val="006257BD"/>
    <w:rsid w:val="00637F0F"/>
    <w:rsid w:val="006512DC"/>
    <w:rsid w:val="00665D76"/>
    <w:rsid w:val="00667151"/>
    <w:rsid w:val="0067645C"/>
    <w:rsid w:val="00676CE9"/>
    <w:rsid w:val="00681D19"/>
    <w:rsid w:val="00684324"/>
    <w:rsid w:val="00687040"/>
    <w:rsid w:val="00691659"/>
    <w:rsid w:val="0069705D"/>
    <w:rsid w:val="006B08C2"/>
    <w:rsid w:val="006C110D"/>
    <w:rsid w:val="006C7E55"/>
    <w:rsid w:val="006D0176"/>
    <w:rsid w:val="006D071C"/>
    <w:rsid w:val="006F1DAC"/>
    <w:rsid w:val="006F29B3"/>
    <w:rsid w:val="006F3A2F"/>
    <w:rsid w:val="00700E57"/>
    <w:rsid w:val="00703627"/>
    <w:rsid w:val="007049E2"/>
    <w:rsid w:val="00706A22"/>
    <w:rsid w:val="00711B1D"/>
    <w:rsid w:val="00717D8D"/>
    <w:rsid w:val="007233A7"/>
    <w:rsid w:val="0073269F"/>
    <w:rsid w:val="007331BD"/>
    <w:rsid w:val="007367A4"/>
    <w:rsid w:val="00740EDE"/>
    <w:rsid w:val="0074155E"/>
    <w:rsid w:val="00751191"/>
    <w:rsid w:val="0075351E"/>
    <w:rsid w:val="007538FF"/>
    <w:rsid w:val="00755D87"/>
    <w:rsid w:val="00756738"/>
    <w:rsid w:val="00756897"/>
    <w:rsid w:val="00757800"/>
    <w:rsid w:val="00760CF6"/>
    <w:rsid w:val="00761F80"/>
    <w:rsid w:val="00762D3D"/>
    <w:rsid w:val="00770B43"/>
    <w:rsid w:val="00773D8B"/>
    <w:rsid w:val="00783F6D"/>
    <w:rsid w:val="0078572B"/>
    <w:rsid w:val="00790417"/>
    <w:rsid w:val="00792B5C"/>
    <w:rsid w:val="0079459F"/>
    <w:rsid w:val="00795186"/>
    <w:rsid w:val="007A667E"/>
    <w:rsid w:val="007B3B74"/>
    <w:rsid w:val="007B4E95"/>
    <w:rsid w:val="007B4FBF"/>
    <w:rsid w:val="007B5563"/>
    <w:rsid w:val="007B7A7B"/>
    <w:rsid w:val="007C7962"/>
    <w:rsid w:val="007D0A72"/>
    <w:rsid w:val="007D2684"/>
    <w:rsid w:val="007D4032"/>
    <w:rsid w:val="007D4BCF"/>
    <w:rsid w:val="007D553D"/>
    <w:rsid w:val="007D6136"/>
    <w:rsid w:val="007E128B"/>
    <w:rsid w:val="007E28BB"/>
    <w:rsid w:val="007F724E"/>
    <w:rsid w:val="007F72B7"/>
    <w:rsid w:val="007F7BF6"/>
    <w:rsid w:val="00802A37"/>
    <w:rsid w:val="00805C76"/>
    <w:rsid w:val="008107D2"/>
    <w:rsid w:val="008139CE"/>
    <w:rsid w:val="00815E7C"/>
    <w:rsid w:val="00816796"/>
    <w:rsid w:val="008173BC"/>
    <w:rsid w:val="008344A9"/>
    <w:rsid w:val="008359F4"/>
    <w:rsid w:val="00836CA4"/>
    <w:rsid w:val="008370D8"/>
    <w:rsid w:val="00837552"/>
    <w:rsid w:val="00842332"/>
    <w:rsid w:val="0084311E"/>
    <w:rsid w:val="00847C30"/>
    <w:rsid w:val="00851C19"/>
    <w:rsid w:val="00852A71"/>
    <w:rsid w:val="00862C40"/>
    <w:rsid w:val="00863DDF"/>
    <w:rsid w:val="00870E1C"/>
    <w:rsid w:val="00874126"/>
    <w:rsid w:val="00881E2B"/>
    <w:rsid w:val="00882A1F"/>
    <w:rsid w:val="00887EF1"/>
    <w:rsid w:val="008A13B9"/>
    <w:rsid w:val="008A2A98"/>
    <w:rsid w:val="008A37EA"/>
    <w:rsid w:val="008A7418"/>
    <w:rsid w:val="008B02D0"/>
    <w:rsid w:val="008B7AE4"/>
    <w:rsid w:val="008C0439"/>
    <w:rsid w:val="008C7EE1"/>
    <w:rsid w:val="008E1C41"/>
    <w:rsid w:val="008E29F1"/>
    <w:rsid w:val="008E43E4"/>
    <w:rsid w:val="008E6394"/>
    <w:rsid w:val="008F06B0"/>
    <w:rsid w:val="008F09DA"/>
    <w:rsid w:val="008F27C6"/>
    <w:rsid w:val="008F2CBF"/>
    <w:rsid w:val="008F34EA"/>
    <w:rsid w:val="0090141D"/>
    <w:rsid w:val="00905E7B"/>
    <w:rsid w:val="009130D8"/>
    <w:rsid w:val="00921FBA"/>
    <w:rsid w:val="00922D0A"/>
    <w:rsid w:val="0092546A"/>
    <w:rsid w:val="00930C47"/>
    <w:rsid w:val="009330D1"/>
    <w:rsid w:val="009351AF"/>
    <w:rsid w:val="00936DBB"/>
    <w:rsid w:val="00937228"/>
    <w:rsid w:val="0094192C"/>
    <w:rsid w:val="009427EC"/>
    <w:rsid w:val="0094708E"/>
    <w:rsid w:val="00950FB0"/>
    <w:rsid w:val="00951511"/>
    <w:rsid w:val="0095161D"/>
    <w:rsid w:val="00956A25"/>
    <w:rsid w:val="00960068"/>
    <w:rsid w:val="009649F0"/>
    <w:rsid w:val="009652B4"/>
    <w:rsid w:val="00966FAA"/>
    <w:rsid w:val="009716CE"/>
    <w:rsid w:val="00977A17"/>
    <w:rsid w:val="009849D9"/>
    <w:rsid w:val="0098723B"/>
    <w:rsid w:val="00995154"/>
    <w:rsid w:val="00997E4E"/>
    <w:rsid w:val="009B0691"/>
    <w:rsid w:val="009C12A2"/>
    <w:rsid w:val="009C3873"/>
    <w:rsid w:val="009D02ED"/>
    <w:rsid w:val="009D0A26"/>
    <w:rsid w:val="009D5E83"/>
    <w:rsid w:val="009D6725"/>
    <w:rsid w:val="009E3332"/>
    <w:rsid w:val="009F4668"/>
    <w:rsid w:val="00A10E7D"/>
    <w:rsid w:val="00A132B0"/>
    <w:rsid w:val="00A135D0"/>
    <w:rsid w:val="00A13CC6"/>
    <w:rsid w:val="00A2329C"/>
    <w:rsid w:val="00A25EE5"/>
    <w:rsid w:val="00A378BC"/>
    <w:rsid w:val="00A41530"/>
    <w:rsid w:val="00A522A5"/>
    <w:rsid w:val="00A55488"/>
    <w:rsid w:val="00A664BF"/>
    <w:rsid w:val="00A77586"/>
    <w:rsid w:val="00A85C38"/>
    <w:rsid w:val="00A9190B"/>
    <w:rsid w:val="00A94742"/>
    <w:rsid w:val="00AA31D4"/>
    <w:rsid w:val="00AA5B1A"/>
    <w:rsid w:val="00AB4A51"/>
    <w:rsid w:val="00AC30F2"/>
    <w:rsid w:val="00AC44D2"/>
    <w:rsid w:val="00AC704A"/>
    <w:rsid w:val="00AD2F62"/>
    <w:rsid w:val="00AD6B92"/>
    <w:rsid w:val="00AD7E64"/>
    <w:rsid w:val="00AE41D9"/>
    <w:rsid w:val="00AE64A4"/>
    <w:rsid w:val="00AF0D5B"/>
    <w:rsid w:val="00AF2342"/>
    <w:rsid w:val="00AF5447"/>
    <w:rsid w:val="00B06889"/>
    <w:rsid w:val="00B12EDA"/>
    <w:rsid w:val="00B142FD"/>
    <w:rsid w:val="00B24AB9"/>
    <w:rsid w:val="00B33B94"/>
    <w:rsid w:val="00B34392"/>
    <w:rsid w:val="00B371C5"/>
    <w:rsid w:val="00B40C2E"/>
    <w:rsid w:val="00B4632E"/>
    <w:rsid w:val="00B46AFB"/>
    <w:rsid w:val="00B473FA"/>
    <w:rsid w:val="00B56560"/>
    <w:rsid w:val="00B567DD"/>
    <w:rsid w:val="00B61943"/>
    <w:rsid w:val="00B65879"/>
    <w:rsid w:val="00B715BA"/>
    <w:rsid w:val="00B764E2"/>
    <w:rsid w:val="00B77FED"/>
    <w:rsid w:val="00B813F8"/>
    <w:rsid w:val="00B82B34"/>
    <w:rsid w:val="00B8333A"/>
    <w:rsid w:val="00B91F89"/>
    <w:rsid w:val="00B93ED2"/>
    <w:rsid w:val="00BA26BE"/>
    <w:rsid w:val="00BA3C56"/>
    <w:rsid w:val="00BB089A"/>
    <w:rsid w:val="00BC5CC9"/>
    <w:rsid w:val="00BD1FCD"/>
    <w:rsid w:val="00BD7E88"/>
    <w:rsid w:val="00BE5B0A"/>
    <w:rsid w:val="00BF4683"/>
    <w:rsid w:val="00BF46E3"/>
    <w:rsid w:val="00BF48A3"/>
    <w:rsid w:val="00BF56E9"/>
    <w:rsid w:val="00C00DE8"/>
    <w:rsid w:val="00C05626"/>
    <w:rsid w:val="00C21C37"/>
    <w:rsid w:val="00C25D8C"/>
    <w:rsid w:val="00C27EE4"/>
    <w:rsid w:val="00C3720C"/>
    <w:rsid w:val="00C440D1"/>
    <w:rsid w:val="00C44F5F"/>
    <w:rsid w:val="00C45BC5"/>
    <w:rsid w:val="00C514FA"/>
    <w:rsid w:val="00C541CA"/>
    <w:rsid w:val="00C54D1C"/>
    <w:rsid w:val="00C56285"/>
    <w:rsid w:val="00C60ECF"/>
    <w:rsid w:val="00C7096B"/>
    <w:rsid w:val="00C90F39"/>
    <w:rsid w:val="00CA2E7F"/>
    <w:rsid w:val="00CA7FB6"/>
    <w:rsid w:val="00CB0620"/>
    <w:rsid w:val="00CB186C"/>
    <w:rsid w:val="00CC0D47"/>
    <w:rsid w:val="00CD7BE2"/>
    <w:rsid w:val="00CE2784"/>
    <w:rsid w:val="00CF053C"/>
    <w:rsid w:val="00CF0F6B"/>
    <w:rsid w:val="00CF2169"/>
    <w:rsid w:val="00CF26DE"/>
    <w:rsid w:val="00CF549A"/>
    <w:rsid w:val="00CF657F"/>
    <w:rsid w:val="00D01EC5"/>
    <w:rsid w:val="00D0662A"/>
    <w:rsid w:val="00D0766F"/>
    <w:rsid w:val="00D12D6C"/>
    <w:rsid w:val="00D15E29"/>
    <w:rsid w:val="00D236F8"/>
    <w:rsid w:val="00D23A33"/>
    <w:rsid w:val="00D23A38"/>
    <w:rsid w:val="00D27844"/>
    <w:rsid w:val="00D407BA"/>
    <w:rsid w:val="00D46058"/>
    <w:rsid w:val="00D507B7"/>
    <w:rsid w:val="00D534AE"/>
    <w:rsid w:val="00D609F5"/>
    <w:rsid w:val="00D67D2B"/>
    <w:rsid w:val="00D750FA"/>
    <w:rsid w:val="00D808CE"/>
    <w:rsid w:val="00D82B08"/>
    <w:rsid w:val="00D8538F"/>
    <w:rsid w:val="00D85467"/>
    <w:rsid w:val="00DA1558"/>
    <w:rsid w:val="00DA18D9"/>
    <w:rsid w:val="00DB4114"/>
    <w:rsid w:val="00DC4C74"/>
    <w:rsid w:val="00DC5FDC"/>
    <w:rsid w:val="00DD0A25"/>
    <w:rsid w:val="00DD253A"/>
    <w:rsid w:val="00DD7147"/>
    <w:rsid w:val="00DE027D"/>
    <w:rsid w:val="00DE65B2"/>
    <w:rsid w:val="00DF5329"/>
    <w:rsid w:val="00E07485"/>
    <w:rsid w:val="00E11135"/>
    <w:rsid w:val="00E1207A"/>
    <w:rsid w:val="00E15915"/>
    <w:rsid w:val="00E23B36"/>
    <w:rsid w:val="00E24913"/>
    <w:rsid w:val="00E3095D"/>
    <w:rsid w:val="00E30E86"/>
    <w:rsid w:val="00E31C6B"/>
    <w:rsid w:val="00E32915"/>
    <w:rsid w:val="00E33BC3"/>
    <w:rsid w:val="00E35962"/>
    <w:rsid w:val="00E40EB0"/>
    <w:rsid w:val="00E46F39"/>
    <w:rsid w:val="00E505A0"/>
    <w:rsid w:val="00E54920"/>
    <w:rsid w:val="00E66CE0"/>
    <w:rsid w:val="00E70ED9"/>
    <w:rsid w:val="00E767F8"/>
    <w:rsid w:val="00E812F8"/>
    <w:rsid w:val="00E83501"/>
    <w:rsid w:val="00E90E7E"/>
    <w:rsid w:val="00E9241B"/>
    <w:rsid w:val="00E92C75"/>
    <w:rsid w:val="00EA0D89"/>
    <w:rsid w:val="00EA46FD"/>
    <w:rsid w:val="00EA76F2"/>
    <w:rsid w:val="00EB17FD"/>
    <w:rsid w:val="00EB1C73"/>
    <w:rsid w:val="00EB4293"/>
    <w:rsid w:val="00EC1FD2"/>
    <w:rsid w:val="00EC35B0"/>
    <w:rsid w:val="00ED74F7"/>
    <w:rsid w:val="00EF3360"/>
    <w:rsid w:val="00EF573D"/>
    <w:rsid w:val="00F00598"/>
    <w:rsid w:val="00F030ED"/>
    <w:rsid w:val="00F0439B"/>
    <w:rsid w:val="00F074EA"/>
    <w:rsid w:val="00F1208A"/>
    <w:rsid w:val="00F14E7F"/>
    <w:rsid w:val="00F21CE9"/>
    <w:rsid w:val="00F23667"/>
    <w:rsid w:val="00F30314"/>
    <w:rsid w:val="00F35DDF"/>
    <w:rsid w:val="00F3724E"/>
    <w:rsid w:val="00F412E7"/>
    <w:rsid w:val="00F51B9F"/>
    <w:rsid w:val="00F52555"/>
    <w:rsid w:val="00F543BC"/>
    <w:rsid w:val="00F57019"/>
    <w:rsid w:val="00F658EE"/>
    <w:rsid w:val="00F6606B"/>
    <w:rsid w:val="00F66DE7"/>
    <w:rsid w:val="00F714A0"/>
    <w:rsid w:val="00F73378"/>
    <w:rsid w:val="00F83E97"/>
    <w:rsid w:val="00F90CB7"/>
    <w:rsid w:val="00F9265D"/>
    <w:rsid w:val="00F93548"/>
    <w:rsid w:val="00F97166"/>
    <w:rsid w:val="00FA168F"/>
    <w:rsid w:val="00FA79AD"/>
    <w:rsid w:val="00FA7E42"/>
    <w:rsid w:val="00FB071C"/>
    <w:rsid w:val="00FB6EFD"/>
    <w:rsid w:val="00FC04E1"/>
    <w:rsid w:val="00FD0EF3"/>
    <w:rsid w:val="00FD2F41"/>
    <w:rsid w:val="00FD699B"/>
    <w:rsid w:val="00FE1AB4"/>
    <w:rsid w:val="00FE4EF5"/>
    <w:rsid w:val="00FF0A13"/>
    <w:rsid w:val="00FF2025"/>
    <w:rsid w:val="00FF266F"/>
    <w:rsid w:val="00FF39CE"/>
    <w:rsid w:val="00FF5966"/>
    <w:rsid w:val="00FF5FBF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D0FDBEC-9602-4604-8047-78E137D7C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6A8"/>
    <w:pPr>
      <w:widowControl w:val="0"/>
      <w:autoSpaceDE w:val="0"/>
      <w:autoSpaceDN w:val="0"/>
      <w:adjustRightInd w:val="0"/>
      <w:spacing w:before="40"/>
      <w:ind w:left="200"/>
    </w:pPr>
    <w:rPr>
      <w:sz w:val="22"/>
      <w:szCs w:val="22"/>
    </w:rPr>
  </w:style>
  <w:style w:type="paragraph" w:styleId="1">
    <w:name w:val="heading 1"/>
    <w:basedOn w:val="a"/>
    <w:link w:val="10"/>
    <w:uiPriority w:val="9"/>
    <w:rsid w:val="00494EBE"/>
    <w:pPr>
      <w:spacing w:before="240"/>
      <w:ind w:left="0"/>
      <w:jc w:val="center"/>
      <w:outlineLvl w:val="0"/>
    </w:pPr>
    <w:rPr>
      <w:rFonts w:ascii="Cambria" w:hAnsi="Cambria"/>
      <w:b/>
      <w:bCs/>
      <w:kern w:val="32"/>
      <w:sz w:val="32"/>
      <w:szCs w:val="32"/>
      <w:lang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alloon Text"/>
    <w:basedOn w:val="a"/>
    <w:link w:val="a4"/>
    <w:uiPriority w:val="99"/>
    <w:semiHidden/>
    <w:rsid w:val="00265CB2"/>
    <w:rPr>
      <w:rFonts w:ascii="Tahoma" w:hAnsi="Tahoma"/>
      <w:sz w:val="16"/>
      <w:szCs w:val="16"/>
      <w:lang w:eastAsia="x-none"/>
    </w:rPr>
  </w:style>
  <w:style w:type="character" w:customStyle="1" w:styleId="a4">
    <w:name w:val="Текст выноски Знак"/>
    <w:link w:val="a3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SUBST">
    <w:name w:val="__SUBST"/>
    <w:uiPriority w:val="99"/>
    <w:rsid w:val="00494EBE"/>
    <w:rPr>
      <w:b/>
      <w:i/>
      <w:sz w:val="22"/>
    </w:rPr>
  </w:style>
  <w:style w:type="table" w:styleId="a5">
    <w:name w:val="Table Grid"/>
    <w:basedOn w:val="a1"/>
    <w:uiPriority w:val="99"/>
    <w:rsid w:val="00494EBE"/>
    <w:pPr>
      <w:widowControl w:val="0"/>
      <w:autoSpaceDE w:val="0"/>
      <w:autoSpaceDN w:val="0"/>
      <w:adjustRightInd w:val="0"/>
      <w:spacing w:before="40"/>
      <w:ind w:left="20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uiPriority w:val="99"/>
    <w:rsid w:val="00160F80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160F8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Subst0">
    <w:name w:val="Subst"/>
    <w:uiPriority w:val="99"/>
    <w:rsid w:val="00F074EA"/>
    <w:rPr>
      <w:b/>
      <w:i/>
    </w:rPr>
  </w:style>
  <w:style w:type="paragraph" w:customStyle="1" w:styleId="ConsPlusNonformat">
    <w:name w:val="ConsPlusNonformat"/>
    <w:uiPriority w:val="99"/>
    <w:rsid w:val="00CF053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uiPriority w:val="99"/>
    <w:rsid w:val="003B3869"/>
    <w:pPr>
      <w:widowControl/>
      <w:autoSpaceDE/>
      <w:autoSpaceDN/>
      <w:adjustRightInd/>
      <w:spacing w:before="0"/>
      <w:ind w:left="0"/>
      <w:jc w:val="both"/>
    </w:pPr>
    <w:rPr>
      <w:sz w:val="16"/>
      <w:szCs w:val="16"/>
      <w:lang w:eastAsia="x-none"/>
    </w:rPr>
  </w:style>
  <w:style w:type="character" w:customStyle="1" w:styleId="30">
    <w:name w:val="Основной текст 3 Знак"/>
    <w:link w:val="3"/>
    <w:uiPriority w:val="99"/>
    <w:semiHidden/>
    <w:locked/>
    <w:rPr>
      <w:rFonts w:cs="Times New Roman"/>
      <w:sz w:val="16"/>
      <w:szCs w:val="16"/>
    </w:rPr>
  </w:style>
  <w:style w:type="paragraph" w:styleId="2">
    <w:name w:val="Body Text Indent 2"/>
    <w:basedOn w:val="a"/>
    <w:link w:val="20"/>
    <w:uiPriority w:val="99"/>
    <w:rsid w:val="003F06A8"/>
    <w:pPr>
      <w:spacing w:after="120" w:line="480" w:lineRule="auto"/>
      <w:ind w:left="283"/>
    </w:pPr>
    <w:rPr>
      <w:sz w:val="20"/>
      <w:szCs w:val="20"/>
      <w:lang w:eastAsia="x-none"/>
    </w:rPr>
  </w:style>
  <w:style w:type="character" w:customStyle="1" w:styleId="20">
    <w:name w:val="Основной текст с отступом 2 Знак"/>
    <w:link w:val="2"/>
    <w:uiPriority w:val="99"/>
    <w:semiHidden/>
    <w:locked/>
    <w:rPr>
      <w:rFonts w:cs="Times New Roman"/>
    </w:rPr>
  </w:style>
  <w:style w:type="paragraph" w:styleId="a6">
    <w:name w:val="Body Text"/>
    <w:basedOn w:val="a"/>
    <w:link w:val="a7"/>
    <w:uiPriority w:val="99"/>
    <w:rsid w:val="003F06A8"/>
    <w:pPr>
      <w:spacing w:after="120"/>
    </w:pPr>
    <w:rPr>
      <w:sz w:val="20"/>
      <w:szCs w:val="20"/>
      <w:lang w:eastAsia="x-none"/>
    </w:rPr>
  </w:style>
  <w:style w:type="character" w:customStyle="1" w:styleId="a7">
    <w:name w:val="Основной текст Знак"/>
    <w:link w:val="a6"/>
    <w:uiPriority w:val="99"/>
    <w:semiHidden/>
    <w:locked/>
    <w:rPr>
      <w:rFonts w:cs="Times New Roman"/>
    </w:rPr>
  </w:style>
  <w:style w:type="paragraph" w:styleId="a8">
    <w:name w:val="header"/>
    <w:basedOn w:val="a"/>
    <w:link w:val="a9"/>
    <w:uiPriority w:val="99"/>
    <w:rsid w:val="004F6C29"/>
    <w:pPr>
      <w:tabs>
        <w:tab w:val="center" w:pos="4677"/>
        <w:tab w:val="right" w:pos="9355"/>
      </w:tabs>
    </w:pPr>
    <w:rPr>
      <w:sz w:val="20"/>
      <w:szCs w:val="20"/>
      <w:lang w:eastAsia="x-none"/>
    </w:rPr>
  </w:style>
  <w:style w:type="character" w:customStyle="1" w:styleId="a9">
    <w:name w:val="Верхний колонтитул Знак"/>
    <w:link w:val="a8"/>
    <w:uiPriority w:val="99"/>
    <w:semiHidden/>
    <w:locked/>
    <w:rPr>
      <w:rFonts w:cs="Times New Roman"/>
    </w:rPr>
  </w:style>
  <w:style w:type="paragraph" w:styleId="aa">
    <w:name w:val="footer"/>
    <w:basedOn w:val="a"/>
    <w:link w:val="ab"/>
    <w:uiPriority w:val="99"/>
    <w:rsid w:val="004F6C29"/>
    <w:pPr>
      <w:tabs>
        <w:tab w:val="center" w:pos="4677"/>
        <w:tab w:val="right" w:pos="9355"/>
      </w:tabs>
    </w:pPr>
    <w:rPr>
      <w:sz w:val="20"/>
      <w:szCs w:val="20"/>
      <w:lang w:eastAsia="x-none"/>
    </w:rPr>
  </w:style>
  <w:style w:type="character" w:customStyle="1" w:styleId="ab">
    <w:name w:val="Нижний колонтитул Знак"/>
    <w:link w:val="aa"/>
    <w:uiPriority w:val="99"/>
    <w:semiHidden/>
    <w:locked/>
    <w:rPr>
      <w:rFonts w:cs="Times New Roman"/>
    </w:rPr>
  </w:style>
  <w:style w:type="paragraph" w:styleId="ac">
    <w:name w:val="footnote text"/>
    <w:basedOn w:val="a"/>
    <w:link w:val="ad"/>
    <w:uiPriority w:val="99"/>
    <w:semiHidden/>
    <w:rsid w:val="00FF0A13"/>
    <w:rPr>
      <w:sz w:val="20"/>
      <w:szCs w:val="20"/>
      <w:lang w:eastAsia="x-none"/>
    </w:rPr>
  </w:style>
  <w:style w:type="character" w:customStyle="1" w:styleId="ad">
    <w:name w:val="Текст сноски Знак"/>
    <w:link w:val="ac"/>
    <w:uiPriority w:val="99"/>
    <w:semiHidden/>
    <w:locked/>
    <w:rPr>
      <w:rFonts w:cs="Times New Roman"/>
      <w:sz w:val="20"/>
      <w:szCs w:val="20"/>
    </w:rPr>
  </w:style>
  <w:style w:type="character" w:styleId="ae">
    <w:name w:val="footnote reference"/>
    <w:uiPriority w:val="99"/>
    <w:semiHidden/>
    <w:rsid w:val="00FF0A13"/>
    <w:rPr>
      <w:rFonts w:cs="Times New Roman"/>
      <w:vertAlign w:val="superscript"/>
    </w:rPr>
  </w:style>
  <w:style w:type="character" w:customStyle="1" w:styleId="apple-converted-space">
    <w:name w:val="apple-converted-space"/>
    <w:rsid w:val="001F39E3"/>
  </w:style>
  <w:style w:type="character" w:customStyle="1" w:styleId="hl">
    <w:name w:val="hl"/>
    <w:rsid w:val="0094192C"/>
  </w:style>
  <w:style w:type="character" w:styleId="af">
    <w:name w:val="page number"/>
    <w:uiPriority w:val="99"/>
    <w:rsid w:val="0048279E"/>
    <w:rPr>
      <w:rFonts w:cs="Times New Roman"/>
    </w:rPr>
  </w:style>
  <w:style w:type="character" w:styleId="af0">
    <w:name w:val="Hyperlink"/>
    <w:uiPriority w:val="99"/>
    <w:unhideWhenUsed/>
    <w:rsid w:val="009C3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rgutneftegas.ru/ru/investors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4BAB9B-0721-43A0-9291-E8D8D6EC09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426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Hewlett-Packard Company</Company>
  <LinksUpToDate>false</LinksUpToDate>
  <CharactersWithSpaces>3184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Preferred Customer</dc:creator>
  <cp:lastModifiedBy>Повар Мария Александровна</cp:lastModifiedBy>
  <cp:revision>3</cp:revision>
  <cp:lastPrinted>2019-08-22T11:18:00Z</cp:lastPrinted>
  <dcterms:created xsi:type="dcterms:W3CDTF">2021-08-24T12:01:00Z</dcterms:created>
  <dcterms:modified xsi:type="dcterms:W3CDTF">2021-08-25T07:26:00Z</dcterms:modified>
</cp:coreProperties>
</file>