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AA3" w:rsidRDefault="00A76AA3" w:rsidP="00A76AA3">
      <w:pPr>
        <w:tabs>
          <w:tab w:val="left" w:pos="7655"/>
        </w:tabs>
        <w:jc w:val="both"/>
      </w:pPr>
      <w:bookmarkStart w:id="0" w:name="_GoBack"/>
      <w:bookmarkEnd w:id="0"/>
    </w:p>
    <w:p w:rsidR="00A76AA3" w:rsidRDefault="00A76AA3" w:rsidP="00A76AA3">
      <w:pPr>
        <w:tabs>
          <w:tab w:val="left" w:pos="7655"/>
        </w:tabs>
        <w:ind w:left="567"/>
        <w:jc w:val="center"/>
      </w:pPr>
      <w:r>
        <w:t>Порядок ознакомления с зарегистрированным решением о выпуске            эмиссионных ценных бумаг ПАО «Сургутнефтегаз»</w:t>
      </w:r>
    </w:p>
    <w:p w:rsidR="00A76AA3" w:rsidRDefault="00A76AA3" w:rsidP="00A76AA3">
      <w:pPr>
        <w:tabs>
          <w:tab w:val="left" w:pos="7655"/>
        </w:tabs>
        <w:jc w:val="both"/>
      </w:pPr>
    </w:p>
    <w:p w:rsidR="00A76AA3" w:rsidRPr="00512001" w:rsidRDefault="00A76AA3" w:rsidP="006020ED">
      <w:pPr>
        <w:pStyle w:val="a3"/>
        <w:numPr>
          <w:ilvl w:val="1"/>
          <w:numId w:val="2"/>
        </w:numPr>
        <w:ind w:left="0" w:firstLine="709"/>
        <w:jc w:val="both"/>
        <w:rPr>
          <w:szCs w:val="26"/>
        </w:rPr>
      </w:pPr>
      <w:r>
        <w:t xml:space="preserve">Порядок ознакомления с зарегистрированным решением о выпуске эмиссионных ценных бумаг ПАО «Сургутнефтегаз» (далее – Порядок) </w:t>
      </w:r>
      <w:r w:rsidRPr="00512001">
        <w:rPr>
          <w:szCs w:val="26"/>
        </w:rPr>
        <w:t xml:space="preserve">принят в соответствии с пунктом 6 статьи 17 Федерального закона от 22.04.96 №39-ФЗ «О рынке ценных бумаг» и </w:t>
      </w:r>
      <w:r w:rsidR="00636A18">
        <w:rPr>
          <w:rFonts w:cs="Arial"/>
          <w:szCs w:val="26"/>
        </w:rPr>
        <w:t>у</w:t>
      </w:r>
      <w:r w:rsidRPr="00512001">
        <w:rPr>
          <w:rFonts w:cs="Arial"/>
          <w:szCs w:val="26"/>
        </w:rPr>
        <w:t xml:space="preserve">казанием Банка России от 12.09.2019 №5255-У </w:t>
      </w:r>
      <w:r w:rsidR="00A2499E">
        <w:rPr>
          <w:rFonts w:cs="Arial"/>
          <w:szCs w:val="26"/>
        </w:rPr>
        <w:t xml:space="preserve">               </w:t>
      </w:r>
      <w:proofErr w:type="gramStart"/>
      <w:r w:rsidR="00A2499E">
        <w:rPr>
          <w:rFonts w:cs="Arial"/>
          <w:szCs w:val="26"/>
        </w:rPr>
        <w:t xml:space="preserve">   </w:t>
      </w:r>
      <w:r w:rsidRPr="00512001">
        <w:rPr>
          <w:rFonts w:cs="Arial"/>
          <w:szCs w:val="26"/>
        </w:rPr>
        <w:t>«</w:t>
      </w:r>
      <w:proofErr w:type="gramEnd"/>
      <w:r w:rsidRPr="00512001">
        <w:rPr>
          <w:rFonts w:cs="Arial"/>
          <w:szCs w:val="26"/>
        </w:rPr>
        <w:t>О требованиях к порядку ознакомления с зарегистрированным решением о выпуске эмиссионных ценных бумаг» (далее – Указание Банка России).</w:t>
      </w:r>
    </w:p>
    <w:p w:rsidR="00A76AA3" w:rsidRPr="00512001" w:rsidRDefault="00A76AA3" w:rsidP="006020ED">
      <w:pPr>
        <w:pStyle w:val="a3"/>
        <w:numPr>
          <w:ilvl w:val="1"/>
          <w:numId w:val="2"/>
        </w:numPr>
        <w:ind w:left="0" w:firstLine="709"/>
        <w:jc w:val="both"/>
        <w:rPr>
          <w:szCs w:val="26"/>
        </w:rPr>
      </w:pPr>
      <w:r w:rsidRPr="00512001">
        <w:rPr>
          <w:rFonts w:cs="Arial"/>
          <w:szCs w:val="26"/>
        </w:rPr>
        <w:t xml:space="preserve">Порядок определяет место, в котором осуществляется ознакомление заинтересованных лиц с зарегистрированным решением о выпуске эмиссионных ценных бумаг ПАО «Сургутнефтегаз» (далее – Общество). </w:t>
      </w:r>
    </w:p>
    <w:p w:rsidR="00A76AA3" w:rsidRPr="00512001" w:rsidRDefault="00A76AA3" w:rsidP="006020ED">
      <w:pPr>
        <w:pStyle w:val="a3"/>
        <w:numPr>
          <w:ilvl w:val="1"/>
          <w:numId w:val="2"/>
        </w:numPr>
        <w:ind w:left="0" w:firstLine="709"/>
        <w:jc w:val="both"/>
        <w:rPr>
          <w:szCs w:val="26"/>
        </w:rPr>
      </w:pPr>
      <w:r w:rsidRPr="00512001">
        <w:rPr>
          <w:rFonts w:cs="Arial"/>
          <w:szCs w:val="26"/>
        </w:rPr>
        <w:t>Ознакомление заинтересованных лиц с зарегистрированным решением о выпуске эмиссионных ценных бумаг Общества осуществляется в соответствии с порядком, установленным Указанием Банка России.</w:t>
      </w:r>
    </w:p>
    <w:p w:rsidR="00A76AA3" w:rsidRPr="00512001" w:rsidRDefault="00A76AA3" w:rsidP="006020ED">
      <w:pPr>
        <w:pStyle w:val="a3"/>
        <w:numPr>
          <w:ilvl w:val="1"/>
          <w:numId w:val="2"/>
        </w:numPr>
        <w:ind w:left="0" w:firstLine="709"/>
        <w:jc w:val="both"/>
        <w:rPr>
          <w:szCs w:val="26"/>
        </w:rPr>
      </w:pPr>
      <w:r w:rsidRPr="00512001">
        <w:rPr>
          <w:rFonts w:cs="Arial"/>
          <w:szCs w:val="26"/>
        </w:rPr>
        <w:t xml:space="preserve">Адрес, по которому осуществляется ознакомление с зарегистрированным решением о выпуске эмиссионных ценных бумаг Общества: </w:t>
      </w:r>
      <w:proofErr w:type="spellStart"/>
      <w:r w:rsidR="00A572F0">
        <w:t>ул.Энтузиастов</w:t>
      </w:r>
      <w:proofErr w:type="spellEnd"/>
      <w:r w:rsidR="00A572F0">
        <w:t>, 52/1, каб.</w:t>
      </w:r>
      <w:r>
        <w:t xml:space="preserve">322, </w:t>
      </w:r>
      <w:proofErr w:type="spellStart"/>
      <w:r>
        <w:t>г.Сургут</w:t>
      </w:r>
      <w:proofErr w:type="spellEnd"/>
      <w:r>
        <w:t>, Ханты-Мансийский автономный округ – Югра,</w:t>
      </w:r>
      <w:r w:rsidRPr="00512001">
        <w:rPr>
          <w:rFonts w:cs="Arial"/>
          <w:szCs w:val="26"/>
        </w:rPr>
        <w:t xml:space="preserve"> </w:t>
      </w:r>
      <w:r>
        <w:t>Тюменская область,</w:t>
      </w:r>
      <w:r w:rsidRPr="00512001">
        <w:rPr>
          <w:rFonts w:cs="Arial"/>
          <w:szCs w:val="26"/>
        </w:rPr>
        <w:t xml:space="preserve"> 628415.</w:t>
      </w:r>
    </w:p>
    <w:p w:rsidR="00DB38F1" w:rsidRDefault="00DB38F1" w:rsidP="00512001">
      <w:pPr>
        <w:ind w:left="-284" w:firstLine="568"/>
      </w:pPr>
    </w:p>
    <w:sectPr w:rsidR="00DB38F1" w:rsidSect="00803B4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44768"/>
    <w:multiLevelType w:val="multilevel"/>
    <w:tmpl w:val="F2DA57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77" w:hanging="720"/>
      </w:pPr>
      <w:rPr>
        <w:rFonts w:ascii="Arial" w:eastAsiaTheme="minorHAnsi" w:hAnsi="Arial" w:cstheme="minorBid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7CF234E2"/>
    <w:multiLevelType w:val="multilevel"/>
    <w:tmpl w:val="F2DA57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77" w:hanging="720"/>
      </w:pPr>
      <w:rPr>
        <w:rFonts w:ascii="Arial" w:eastAsiaTheme="minorHAnsi" w:hAnsi="Arial" w:cstheme="minorBid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AA3"/>
    <w:rsid w:val="00012FC8"/>
    <w:rsid w:val="00044AE0"/>
    <w:rsid w:val="000614DB"/>
    <w:rsid w:val="00062CE6"/>
    <w:rsid w:val="00077D28"/>
    <w:rsid w:val="00084CB2"/>
    <w:rsid w:val="00087E73"/>
    <w:rsid w:val="000A6D9D"/>
    <w:rsid w:val="000B16FE"/>
    <w:rsid w:val="000D41AC"/>
    <w:rsid w:val="000D6879"/>
    <w:rsid w:val="000F5734"/>
    <w:rsid w:val="00104450"/>
    <w:rsid w:val="00113199"/>
    <w:rsid w:val="0013273D"/>
    <w:rsid w:val="001343C9"/>
    <w:rsid w:val="001372F2"/>
    <w:rsid w:val="00150130"/>
    <w:rsid w:val="00150429"/>
    <w:rsid w:val="0015128A"/>
    <w:rsid w:val="00166CE0"/>
    <w:rsid w:val="00174921"/>
    <w:rsid w:val="001831CE"/>
    <w:rsid w:val="00192A43"/>
    <w:rsid w:val="001A31F8"/>
    <w:rsid w:val="001B65FC"/>
    <w:rsid w:val="001F4B1C"/>
    <w:rsid w:val="002327BA"/>
    <w:rsid w:val="002361B3"/>
    <w:rsid w:val="002610F4"/>
    <w:rsid w:val="00274634"/>
    <w:rsid w:val="00275897"/>
    <w:rsid w:val="0029286A"/>
    <w:rsid w:val="002A4604"/>
    <w:rsid w:val="002C02A7"/>
    <w:rsid w:val="002E09AA"/>
    <w:rsid w:val="002F79C3"/>
    <w:rsid w:val="00326D79"/>
    <w:rsid w:val="003403C2"/>
    <w:rsid w:val="0034334A"/>
    <w:rsid w:val="00345A33"/>
    <w:rsid w:val="0035292C"/>
    <w:rsid w:val="00352A16"/>
    <w:rsid w:val="00372A52"/>
    <w:rsid w:val="00393091"/>
    <w:rsid w:val="003B6695"/>
    <w:rsid w:val="003D2A10"/>
    <w:rsid w:val="003D5760"/>
    <w:rsid w:val="004164E2"/>
    <w:rsid w:val="00417B18"/>
    <w:rsid w:val="00433A5C"/>
    <w:rsid w:val="00445A35"/>
    <w:rsid w:val="0045534B"/>
    <w:rsid w:val="0048596A"/>
    <w:rsid w:val="00485B26"/>
    <w:rsid w:val="00490309"/>
    <w:rsid w:val="00491A16"/>
    <w:rsid w:val="00496B8F"/>
    <w:rsid w:val="004E15F5"/>
    <w:rsid w:val="004E7031"/>
    <w:rsid w:val="004F444A"/>
    <w:rsid w:val="005027F0"/>
    <w:rsid w:val="00503CD3"/>
    <w:rsid w:val="00512001"/>
    <w:rsid w:val="00522428"/>
    <w:rsid w:val="0058240B"/>
    <w:rsid w:val="005863CE"/>
    <w:rsid w:val="005A448D"/>
    <w:rsid w:val="005A734C"/>
    <w:rsid w:val="005B109B"/>
    <w:rsid w:val="005B5C0A"/>
    <w:rsid w:val="005D0DEB"/>
    <w:rsid w:val="005E55E3"/>
    <w:rsid w:val="005E7180"/>
    <w:rsid w:val="005F0D6F"/>
    <w:rsid w:val="006020ED"/>
    <w:rsid w:val="00615DED"/>
    <w:rsid w:val="00636A18"/>
    <w:rsid w:val="00662228"/>
    <w:rsid w:val="00662A9C"/>
    <w:rsid w:val="006716C1"/>
    <w:rsid w:val="006763BF"/>
    <w:rsid w:val="006829C5"/>
    <w:rsid w:val="006848C9"/>
    <w:rsid w:val="006A0403"/>
    <w:rsid w:val="006A3F9D"/>
    <w:rsid w:val="006B2391"/>
    <w:rsid w:val="006F35DE"/>
    <w:rsid w:val="00704270"/>
    <w:rsid w:val="00725FD2"/>
    <w:rsid w:val="00757A63"/>
    <w:rsid w:val="007650BA"/>
    <w:rsid w:val="00773FB7"/>
    <w:rsid w:val="00793423"/>
    <w:rsid w:val="007B0CB8"/>
    <w:rsid w:val="007B5F5E"/>
    <w:rsid w:val="007C3C82"/>
    <w:rsid w:val="007C4526"/>
    <w:rsid w:val="007F5DB7"/>
    <w:rsid w:val="00803B4A"/>
    <w:rsid w:val="008417FF"/>
    <w:rsid w:val="00856D4C"/>
    <w:rsid w:val="00875E7A"/>
    <w:rsid w:val="008C19D8"/>
    <w:rsid w:val="008C207A"/>
    <w:rsid w:val="008C24E9"/>
    <w:rsid w:val="008C7CEA"/>
    <w:rsid w:val="008D34E0"/>
    <w:rsid w:val="00945C6A"/>
    <w:rsid w:val="00957053"/>
    <w:rsid w:val="00980F86"/>
    <w:rsid w:val="00985BA1"/>
    <w:rsid w:val="009C15AB"/>
    <w:rsid w:val="009F42BF"/>
    <w:rsid w:val="00A05F03"/>
    <w:rsid w:val="00A106C9"/>
    <w:rsid w:val="00A23720"/>
    <w:rsid w:val="00A2499E"/>
    <w:rsid w:val="00A36019"/>
    <w:rsid w:val="00A572F0"/>
    <w:rsid w:val="00A76AA3"/>
    <w:rsid w:val="00A9186E"/>
    <w:rsid w:val="00AA2C25"/>
    <w:rsid w:val="00AB6EA0"/>
    <w:rsid w:val="00AD0C24"/>
    <w:rsid w:val="00AF7BF7"/>
    <w:rsid w:val="00B238EB"/>
    <w:rsid w:val="00B624D0"/>
    <w:rsid w:val="00B7501E"/>
    <w:rsid w:val="00B87BF0"/>
    <w:rsid w:val="00B97681"/>
    <w:rsid w:val="00BB56D9"/>
    <w:rsid w:val="00BD0E71"/>
    <w:rsid w:val="00BD2644"/>
    <w:rsid w:val="00BD3860"/>
    <w:rsid w:val="00BE1124"/>
    <w:rsid w:val="00BF38F0"/>
    <w:rsid w:val="00C17A71"/>
    <w:rsid w:val="00C262D9"/>
    <w:rsid w:val="00C404E8"/>
    <w:rsid w:val="00C4445B"/>
    <w:rsid w:val="00C54083"/>
    <w:rsid w:val="00C57454"/>
    <w:rsid w:val="00C64E69"/>
    <w:rsid w:val="00C72B77"/>
    <w:rsid w:val="00C87932"/>
    <w:rsid w:val="00C91911"/>
    <w:rsid w:val="00CB122A"/>
    <w:rsid w:val="00CD3421"/>
    <w:rsid w:val="00CE18A5"/>
    <w:rsid w:val="00CF49F9"/>
    <w:rsid w:val="00D14722"/>
    <w:rsid w:val="00D263BF"/>
    <w:rsid w:val="00D550B2"/>
    <w:rsid w:val="00D727BE"/>
    <w:rsid w:val="00D826CE"/>
    <w:rsid w:val="00D90B81"/>
    <w:rsid w:val="00DA29D9"/>
    <w:rsid w:val="00DB38F1"/>
    <w:rsid w:val="00DD2F92"/>
    <w:rsid w:val="00DD4F8B"/>
    <w:rsid w:val="00DE19D1"/>
    <w:rsid w:val="00DE3872"/>
    <w:rsid w:val="00E0180C"/>
    <w:rsid w:val="00E33A13"/>
    <w:rsid w:val="00E62105"/>
    <w:rsid w:val="00E71304"/>
    <w:rsid w:val="00E845DB"/>
    <w:rsid w:val="00E84979"/>
    <w:rsid w:val="00E9005A"/>
    <w:rsid w:val="00E960AC"/>
    <w:rsid w:val="00EA0583"/>
    <w:rsid w:val="00EA4779"/>
    <w:rsid w:val="00EC11D5"/>
    <w:rsid w:val="00EC4372"/>
    <w:rsid w:val="00EE0B7E"/>
    <w:rsid w:val="00EF08EC"/>
    <w:rsid w:val="00F0546A"/>
    <w:rsid w:val="00F33F69"/>
    <w:rsid w:val="00F343C8"/>
    <w:rsid w:val="00F562FE"/>
    <w:rsid w:val="00FC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7FAC45-9EAD-4089-8965-5D3C2538D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AA3"/>
    <w:pPr>
      <w:overflowPunct w:val="0"/>
      <w:autoSpaceDE w:val="0"/>
      <w:autoSpaceDN w:val="0"/>
      <w:adjustRightInd w:val="0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AA3"/>
    <w:pPr>
      <w:overflowPunct/>
      <w:autoSpaceDE/>
      <w:autoSpaceDN/>
      <w:adjustRightInd/>
      <w:ind w:left="720"/>
      <w:contextualSpacing/>
    </w:pPr>
    <w:rPr>
      <w:rFonts w:eastAsiaTheme="minorHAnsi" w:cstheme="minorBidi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1200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200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2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992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Бурцев Сергей Ильич</dc:creator>
  <cp:keywords/>
  <dc:description/>
  <cp:lastModifiedBy>Повар Мария Александровна</cp:lastModifiedBy>
  <cp:revision>2</cp:revision>
  <cp:lastPrinted>2019-11-29T09:54:00Z</cp:lastPrinted>
  <dcterms:created xsi:type="dcterms:W3CDTF">2019-12-23T05:49:00Z</dcterms:created>
  <dcterms:modified xsi:type="dcterms:W3CDTF">2019-12-23T05:49:00Z</dcterms:modified>
</cp:coreProperties>
</file>